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1" w:rsidRDefault="006E7961" w:rsidP="006E7961">
      <w:pPr>
        <w:rPr>
          <w:sz w:val="28"/>
        </w:rPr>
      </w:pPr>
    </w:p>
    <w:p w:rsidR="006E7961" w:rsidRPr="006E7961" w:rsidRDefault="006E7961" w:rsidP="006E7961">
      <w:pPr>
        <w:rPr>
          <w:b/>
          <w:sz w:val="36"/>
          <w:szCs w:val="21"/>
        </w:rPr>
      </w:pPr>
      <w:r w:rsidRPr="006E7961">
        <w:rPr>
          <w:b/>
          <w:sz w:val="36"/>
          <w:szCs w:val="21"/>
        </w:rPr>
        <w:t>St John Fisher Catholic School</w:t>
      </w:r>
    </w:p>
    <w:p w:rsidR="006E7961" w:rsidRDefault="006E7961" w:rsidP="006E7961">
      <w:pPr>
        <w:rPr>
          <w:b/>
          <w:sz w:val="24"/>
          <w:szCs w:val="21"/>
        </w:rPr>
      </w:pPr>
    </w:p>
    <w:p w:rsidR="006E7961" w:rsidRDefault="006E7961" w:rsidP="006E7961">
      <w:pPr>
        <w:tabs>
          <w:tab w:val="left" w:pos="6286"/>
        </w:tabs>
        <w:rPr>
          <w:b/>
          <w:sz w:val="24"/>
          <w:szCs w:val="21"/>
        </w:rPr>
      </w:pPr>
      <w:r>
        <w:rPr>
          <w:b/>
          <w:sz w:val="24"/>
          <w:szCs w:val="21"/>
        </w:rPr>
        <w:tab/>
      </w:r>
      <w:bookmarkStart w:id="0" w:name="_GoBack"/>
      <w:bookmarkEnd w:id="0"/>
    </w:p>
    <w:p w:rsidR="006E7961" w:rsidRPr="006E7961" w:rsidRDefault="006E7961" w:rsidP="006E7961">
      <w:pPr>
        <w:rPr>
          <w:sz w:val="40"/>
        </w:rPr>
      </w:pPr>
      <w:r w:rsidRPr="006E7961">
        <w:rPr>
          <w:b/>
          <w:sz w:val="36"/>
          <w:szCs w:val="21"/>
        </w:rPr>
        <w:t>Mathematics Department</w:t>
      </w:r>
    </w:p>
    <w:p w:rsidR="006E7961" w:rsidRDefault="006E7961">
      <w:pPr>
        <w:rPr>
          <w:sz w:val="28"/>
        </w:rPr>
      </w:pPr>
    </w:p>
    <w:p w:rsidR="00C76319" w:rsidRDefault="00C76319">
      <w:pPr>
        <w:rPr>
          <w:sz w:val="28"/>
        </w:rPr>
      </w:pPr>
      <w:r>
        <w:rPr>
          <w:sz w:val="28"/>
        </w:rPr>
        <w:t>Subject Teacher</w:t>
      </w:r>
      <w:r w:rsidRPr="00C76319">
        <w:rPr>
          <w:sz w:val="28"/>
        </w:rPr>
        <w:t xml:space="preserve">: Mrs K Ali  - </w:t>
      </w:r>
      <w:hyperlink r:id="rId7" w:history="1">
        <w:r w:rsidRPr="00767D15">
          <w:rPr>
            <w:rStyle w:val="Hyperlink"/>
            <w:sz w:val="28"/>
          </w:rPr>
          <w:t>k.ali@stjohnfihser.school</w:t>
        </w:r>
      </w:hyperlink>
    </w:p>
    <w:p w:rsidR="00C76319" w:rsidRPr="00C76319" w:rsidRDefault="00C76319">
      <w:pPr>
        <w:rPr>
          <w:sz w:val="28"/>
        </w:rPr>
      </w:pPr>
    </w:p>
    <w:p w:rsidR="00C76319" w:rsidRPr="00C76319" w:rsidRDefault="00C76319" w:rsidP="00C76319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</w:pPr>
      <w:r w:rsidRPr="00C76319"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  <w:t xml:space="preserve">Exam Board: </w:t>
      </w:r>
      <w:proofErr w:type="spellStart"/>
      <w:r w:rsidRPr="00C76319"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  <w:t>EdExcel</w:t>
      </w:r>
      <w:proofErr w:type="spellEnd"/>
      <w:r w:rsidRPr="00C76319"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  <w:br/>
        <w:t>Grades: 9-1</w:t>
      </w:r>
    </w:p>
    <w:p w:rsidR="00C76319" w:rsidRPr="00C76319" w:rsidRDefault="00C76319" w:rsidP="00C76319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The aims and objectives of the course are to enable students to:</w:t>
      </w:r>
    </w:p>
    <w:p w:rsidR="00C76319" w:rsidRPr="00C76319" w:rsidRDefault="00C76319" w:rsidP="00C76319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develop fluent knowledge, skills and understanding of mathematical methods and concepts</w:t>
      </w:r>
    </w:p>
    <w:p w:rsidR="00C76319" w:rsidRPr="00C76319" w:rsidRDefault="00C76319" w:rsidP="00C76319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acquire, select and apply mathematical techniques to solve problems</w:t>
      </w:r>
    </w:p>
    <w:p w:rsidR="00C76319" w:rsidRPr="00C76319" w:rsidRDefault="00C76319" w:rsidP="00C76319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reason mathematically, make deductions and inferences to draw conclusions</w:t>
      </w:r>
    </w:p>
    <w:p w:rsidR="00C76319" w:rsidRPr="00C76319" w:rsidRDefault="00C76319" w:rsidP="00C76319">
      <w:pPr>
        <w:numPr>
          <w:ilvl w:val="0"/>
          <w:numId w:val="1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comprehend, interpret and communicate mathematical information in a variety of forms appropriate to the information and context</w:t>
      </w:r>
    </w:p>
    <w:p w:rsidR="00C76319" w:rsidRPr="00C76319" w:rsidRDefault="00C76319" w:rsidP="00C76319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</w:pPr>
      <w:r w:rsidRPr="00C76319"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  <w:t xml:space="preserve">How the Course is </w:t>
      </w:r>
      <w:proofErr w:type="gramStart"/>
      <w:r w:rsidRPr="00C76319">
        <w:rPr>
          <w:rFonts w:ascii="Tahoma" w:eastAsia="Times New Roman" w:hAnsi="Tahoma" w:cs="Tahoma"/>
          <w:b/>
          <w:bCs/>
          <w:color w:val="909191"/>
          <w:sz w:val="29"/>
          <w:szCs w:val="29"/>
          <w:lang w:eastAsia="en-GB"/>
        </w:rPr>
        <w:t>Assessed</w:t>
      </w:r>
      <w:proofErr w:type="gramEnd"/>
    </w:p>
    <w:p w:rsidR="00C76319" w:rsidRPr="00C76319" w:rsidRDefault="00C76319" w:rsidP="00C76319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Students will be entered for one of two tiers:</w:t>
      </w:r>
    </w:p>
    <w:p w:rsidR="00C76319" w:rsidRPr="00C76319" w:rsidRDefault="00C76319" w:rsidP="00C76319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b/>
          <w:bCs/>
          <w:color w:val="656565"/>
          <w:sz w:val="21"/>
          <w:szCs w:val="21"/>
          <w:lang w:eastAsia="en-GB"/>
        </w:rPr>
        <w:t>Foundation Course (grades 1 to 5)</w:t>
      </w:r>
    </w:p>
    <w:p w:rsidR="00C76319" w:rsidRPr="00C76319" w:rsidRDefault="00C76319" w:rsidP="00C76319">
      <w:pPr>
        <w:numPr>
          <w:ilvl w:val="0"/>
          <w:numId w:val="2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paper 1, 1hr 30 min (</w:t>
      </w:r>
      <w:proofErr w:type="spellStart"/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non calculator</w:t>
      </w:r>
      <w:proofErr w:type="spellEnd"/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)</w:t>
      </w:r>
    </w:p>
    <w:p w:rsidR="00C76319" w:rsidRPr="00C76319" w:rsidRDefault="00C76319" w:rsidP="00C76319">
      <w:pPr>
        <w:numPr>
          <w:ilvl w:val="0"/>
          <w:numId w:val="2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paper 2, 1hr 30 min (calculator)</w:t>
      </w:r>
    </w:p>
    <w:p w:rsidR="00C76319" w:rsidRPr="00C76319" w:rsidRDefault="00C76319" w:rsidP="00C76319">
      <w:pPr>
        <w:numPr>
          <w:ilvl w:val="0"/>
          <w:numId w:val="2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paper 3, 1hr 30 min (calculator)</w:t>
      </w:r>
    </w:p>
    <w:p w:rsidR="00C76319" w:rsidRPr="00C76319" w:rsidRDefault="00C76319" w:rsidP="00C76319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Each paper is equally weighted and out of 80 marks</w:t>
      </w:r>
    </w:p>
    <w:p w:rsidR="00C76319" w:rsidRPr="00C76319" w:rsidRDefault="00C76319" w:rsidP="00C76319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b/>
          <w:bCs/>
          <w:color w:val="656565"/>
          <w:sz w:val="21"/>
          <w:szCs w:val="21"/>
          <w:lang w:eastAsia="en-GB"/>
        </w:rPr>
        <w:t>Higher Course (grades 4 to 9)</w:t>
      </w:r>
    </w:p>
    <w:p w:rsidR="00C76319" w:rsidRPr="00C76319" w:rsidRDefault="00C76319" w:rsidP="00C76319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paper 1, 1hr 30 min (</w:t>
      </w:r>
      <w:proofErr w:type="spellStart"/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non calculator</w:t>
      </w:r>
      <w:proofErr w:type="spellEnd"/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)</w:t>
      </w:r>
    </w:p>
    <w:p w:rsidR="00C76319" w:rsidRPr="00C76319" w:rsidRDefault="00C76319" w:rsidP="00C76319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paper 2, 1hr 30 min (calculator)</w:t>
      </w:r>
    </w:p>
    <w:p w:rsidR="00C76319" w:rsidRPr="00C76319" w:rsidRDefault="00C76319" w:rsidP="00C76319">
      <w:pPr>
        <w:numPr>
          <w:ilvl w:val="0"/>
          <w:numId w:val="3"/>
        </w:numPr>
        <w:shd w:val="clear" w:color="auto" w:fill="FFFFFF"/>
        <w:spacing w:before="45" w:after="45" w:line="240" w:lineRule="auto"/>
        <w:ind w:left="240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paper 3, 1hr 30 min (calculator)</w:t>
      </w:r>
    </w:p>
    <w:p w:rsidR="00C76319" w:rsidRPr="00C76319" w:rsidRDefault="00C76319" w:rsidP="00C76319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656565"/>
          <w:sz w:val="21"/>
          <w:szCs w:val="21"/>
          <w:lang w:eastAsia="en-GB"/>
        </w:rPr>
      </w:pPr>
      <w:r w:rsidRPr="00C76319">
        <w:rPr>
          <w:rFonts w:ascii="Tahoma" w:eastAsia="Times New Roman" w:hAnsi="Tahoma" w:cs="Tahoma"/>
          <w:color w:val="656565"/>
          <w:sz w:val="21"/>
          <w:szCs w:val="21"/>
          <w:lang w:eastAsia="en-GB"/>
        </w:rPr>
        <w:t>Each paper is equally weighted and out of 80 marks</w:t>
      </w:r>
    </w:p>
    <w:p w:rsidR="00C76319" w:rsidRDefault="00C76319"/>
    <w:p w:rsidR="005A00F0" w:rsidRDefault="005A00F0"/>
    <w:p w:rsidR="005A00F0" w:rsidRDefault="005A00F0">
      <w:pPr>
        <w:rPr>
          <w:sz w:val="28"/>
        </w:rPr>
      </w:pPr>
    </w:p>
    <w:p w:rsidR="005A00F0" w:rsidRDefault="005A00F0"/>
    <w:sectPr w:rsidR="005A00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61" w:rsidRDefault="006E7961" w:rsidP="006E7961">
      <w:pPr>
        <w:spacing w:after="0" w:line="240" w:lineRule="auto"/>
      </w:pPr>
      <w:r>
        <w:separator/>
      </w:r>
    </w:p>
  </w:endnote>
  <w:endnote w:type="continuationSeparator" w:id="0">
    <w:p w:rsidR="006E7961" w:rsidRDefault="006E7961" w:rsidP="006E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61" w:rsidRDefault="006E7961" w:rsidP="006E7961">
      <w:pPr>
        <w:spacing w:after="0" w:line="240" w:lineRule="auto"/>
      </w:pPr>
      <w:r>
        <w:separator/>
      </w:r>
    </w:p>
  </w:footnote>
  <w:footnote w:type="continuationSeparator" w:id="0">
    <w:p w:rsidR="006E7961" w:rsidRDefault="006E7961" w:rsidP="006E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61" w:rsidRDefault="006E7961">
    <w:pPr>
      <w:pStyle w:val="Header"/>
    </w:pPr>
    <w:r w:rsidRPr="00091112">
      <w:rPr>
        <w:noProof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65F1E9C3" wp14:editId="0CA1D6ED">
          <wp:simplePos x="0" y="0"/>
          <wp:positionH relativeFrom="column">
            <wp:posOffset>-182880</wp:posOffset>
          </wp:positionH>
          <wp:positionV relativeFrom="paragraph">
            <wp:posOffset>464820</wp:posOffset>
          </wp:positionV>
          <wp:extent cx="671830" cy="715010"/>
          <wp:effectExtent l="0" t="0" r="0" b="8890"/>
          <wp:wrapTight wrapText="bothSides">
            <wp:wrapPolygon edited="0">
              <wp:start x="6737" y="0"/>
              <wp:lineTo x="0" y="3453"/>
              <wp:lineTo x="0" y="15538"/>
              <wp:lineTo x="1837" y="18416"/>
              <wp:lineTo x="6125" y="21293"/>
              <wp:lineTo x="6737" y="21293"/>
              <wp:lineTo x="14087" y="21293"/>
              <wp:lineTo x="14699" y="21293"/>
              <wp:lineTo x="18987" y="18416"/>
              <wp:lineTo x="20824" y="14963"/>
              <wp:lineTo x="20824" y="3453"/>
              <wp:lineTo x="14087" y="0"/>
              <wp:lineTo x="6737" y="0"/>
            </wp:wrapPolygon>
          </wp:wrapTight>
          <wp:docPr id="1" name="Picture 2" descr="C:\Users\User\Documents\SJF 2015-16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er\Documents\SJF 2015-16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150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C74"/>
    <w:multiLevelType w:val="multilevel"/>
    <w:tmpl w:val="CF6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C6ECE"/>
    <w:multiLevelType w:val="multilevel"/>
    <w:tmpl w:val="4CE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C24D7"/>
    <w:multiLevelType w:val="multilevel"/>
    <w:tmpl w:val="01C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0"/>
    <w:rsid w:val="005A00F0"/>
    <w:rsid w:val="006E7961"/>
    <w:rsid w:val="00B724C9"/>
    <w:rsid w:val="00C76319"/>
    <w:rsid w:val="00CE50FA"/>
    <w:rsid w:val="00D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AD82"/>
  <w15:chartTrackingRefBased/>
  <w15:docId w15:val="{54128637-BD87-4BA3-BDAE-D436E54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6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631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6319"/>
    <w:rPr>
      <w:b/>
      <w:bCs/>
    </w:rPr>
  </w:style>
  <w:style w:type="character" w:styleId="Hyperlink">
    <w:name w:val="Hyperlink"/>
    <w:basedOn w:val="DefaultParagraphFont"/>
    <w:uiPriority w:val="99"/>
    <w:unhideWhenUsed/>
    <w:rsid w:val="00C763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61"/>
  </w:style>
  <w:style w:type="paragraph" w:styleId="Footer">
    <w:name w:val="footer"/>
    <w:basedOn w:val="Normal"/>
    <w:link w:val="FooterChar"/>
    <w:uiPriority w:val="99"/>
    <w:unhideWhenUsed/>
    <w:rsid w:val="006E7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li@stjohnfihser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Kausar Ali</dc:creator>
  <cp:keywords/>
  <dc:description/>
  <cp:lastModifiedBy>Kausar Ali</cp:lastModifiedBy>
  <cp:revision>5</cp:revision>
  <dcterms:created xsi:type="dcterms:W3CDTF">2018-06-29T10:13:00Z</dcterms:created>
  <dcterms:modified xsi:type="dcterms:W3CDTF">2018-07-05T13:28:00Z</dcterms:modified>
</cp:coreProperties>
</file>