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273EE" w14:textId="77777777" w:rsidR="0067175F" w:rsidRPr="001B1E0C" w:rsidRDefault="0086186D">
      <w:pPr>
        <w:spacing w:after="0"/>
        <w:jc w:val="both"/>
        <w:rPr>
          <w:rFonts w:ascii="Arial" w:hAnsi="Arial" w:cs="Arial"/>
        </w:rPr>
      </w:pPr>
      <w:r w:rsidRPr="001B1E0C">
        <w:rPr>
          <w:rFonts w:ascii="Arial" w:eastAsia="Times New Roman" w:hAnsi="Arial" w:cs="Arial"/>
          <w:b/>
        </w:rPr>
        <w:t xml:space="preserve"> </w:t>
      </w:r>
    </w:p>
    <w:tbl>
      <w:tblPr>
        <w:tblStyle w:val="TableGrid"/>
        <w:tblW w:w="5000" w:type="pct"/>
        <w:tblInd w:w="0" w:type="dxa"/>
        <w:tblCellMar>
          <w:top w:w="7" w:type="dxa"/>
          <w:left w:w="98" w:type="dxa"/>
          <w:right w:w="43" w:type="dxa"/>
        </w:tblCellMar>
        <w:tblLook w:val="04A0" w:firstRow="1" w:lastRow="0" w:firstColumn="1" w:lastColumn="0" w:noHBand="0" w:noVBand="1"/>
      </w:tblPr>
      <w:tblGrid>
        <w:gridCol w:w="2367"/>
        <w:gridCol w:w="4170"/>
        <w:gridCol w:w="4527"/>
        <w:gridCol w:w="4324"/>
      </w:tblGrid>
      <w:tr w:rsidR="004F0C1A" w:rsidRPr="001B1E0C" w14:paraId="0CBBC992" w14:textId="77777777" w:rsidTr="002232AE">
        <w:trPr>
          <w:trHeight w:val="278"/>
          <w:tblHeader/>
        </w:trPr>
        <w:tc>
          <w:tcPr>
            <w:tcW w:w="769" w:type="pct"/>
            <w:tcBorders>
              <w:top w:val="single" w:sz="4" w:space="0" w:color="000000"/>
              <w:left w:val="single" w:sz="4" w:space="0" w:color="000000"/>
              <w:bottom w:val="single" w:sz="4" w:space="0" w:color="000000"/>
              <w:right w:val="single" w:sz="4" w:space="0" w:color="000000"/>
            </w:tcBorders>
          </w:tcPr>
          <w:p w14:paraId="616622B0" w14:textId="77777777" w:rsidR="0067175F" w:rsidRPr="001B1E0C" w:rsidRDefault="0086186D">
            <w:pPr>
              <w:ind w:left="10"/>
              <w:rPr>
                <w:rFonts w:ascii="Arial" w:hAnsi="Arial" w:cs="Arial"/>
              </w:rPr>
            </w:pPr>
            <w:r w:rsidRPr="001B1E0C">
              <w:rPr>
                <w:rFonts w:ascii="Arial" w:hAnsi="Arial" w:cs="Arial"/>
              </w:rPr>
              <w:t xml:space="preserve"> </w:t>
            </w:r>
          </w:p>
        </w:tc>
        <w:tc>
          <w:tcPr>
            <w:tcW w:w="1355" w:type="pct"/>
            <w:tcBorders>
              <w:top w:val="single" w:sz="4" w:space="0" w:color="000000"/>
              <w:left w:val="single" w:sz="4" w:space="0" w:color="000000"/>
              <w:bottom w:val="single" w:sz="4" w:space="0" w:color="auto"/>
              <w:right w:val="single" w:sz="4" w:space="0" w:color="000000"/>
            </w:tcBorders>
          </w:tcPr>
          <w:p w14:paraId="264DA0BE" w14:textId="77777777" w:rsidR="0067175F" w:rsidRPr="00F2000A" w:rsidRDefault="0086186D">
            <w:pPr>
              <w:ind w:right="40"/>
              <w:jc w:val="center"/>
              <w:rPr>
                <w:sz w:val="24"/>
                <w:szCs w:val="24"/>
              </w:rPr>
            </w:pPr>
            <w:r w:rsidRPr="00F2000A">
              <w:rPr>
                <w:rFonts w:eastAsia="Times New Roman"/>
                <w:b/>
                <w:sz w:val="24"/>
                <w:szCs w:val="24"/>
              </w:rPr>
              <w:t xml:space="preserve">KS3 </w:t>
            </w:r>
          </w:p>
        </w:tc>
        <w:tc>
          <w:tcPr>
            <w:tcW w:w="1471" w:type="pct"/>
            <w:tcBorders>
              <w:top w:val="single" w:sz="4" w:space="0" w:color="000000"/>
              <w:left w:val="single" w:sz="4" w:space="0" w:color="000000"/>
              <w:bottom w:val="single" w:sz="4" w:space="0" w:color="auto"/>
              <w:right w:val="single" w:sz="4" w:space="0" w:color="000000"/>
            </w:tcBorders>
          </w:tcPr>
          <w:p w14:paraId="0B1C5498" w14:textId="77777777" w:rsidR="0067175F" w:rsidRPr="00F2000A" w:rsidRDefault="0086186D">
            <w:pPr>
              <w:ind w:right="41"/>
              <w:jc w:val="center"/>
              <w:rPr>
                <w:sz w:val="24"/>
                <w:szCs w:val="24"/>
              </w:rPr>
            </w:pPr>
            <w:r w:rsidRPr="00F2000A">
              <w:rPr>
                <w:rFonts w:eastAsia="Times New Roman"/>
                <w:b/>
                <w:sz w:val="24"/>
                <w:szCs w:val="24"/>
              </w:rPr>
              <w:t xml:space="preserve">KS4 </w:t>
            </w:r>
          </w:p>
        </w:tc>
        <w:tc>
          <w:tcPr>
            <w:tcW w:w="1405" w:type="pct"/>
            <w:tcBorders>
              <w:top w:val="single" w:sz="4" w:space="0" w:color="000000"/>
              <w:left w:val="single" w:sz="4" w:space="0" w:color="000000"/>
              <w:bottom w:val="single" w:sz="4" w:space="0" w:color="auto"/>
              <w:right w:val="single" w:sz="4" w:space="0" w:color="000000"/>
            </w:tcBorders>
          </w:tcPr>
          <w:p w14:paraId="58E60E34" w14:textId="77777777" w:rsidR="0067175F" w:rsidRPr="00F2000A" w:rsidRDefault="0086186D">
            <w:pPr>
              <w:ind w:right="46"/>
              <w:jc w:val="center"/>
              <w:rPr>
                <w:sz w:val="24"/>
                <w:szCs w:val="24"/>
              </w:rPr>
            </w:pPr>
            <w:r w:rsidRPr="00F2000A">
              <w:rPr>
                <w:rFonts w:eastAsia="Times New Roman"/>
                <w:b/>
                <w:sz w:val="24"/>
                <w:szCs w:val="24"/>
              </w:rPr>
              <w:t xml:space="preserve">KS5 </w:t>
            </w:r>
          </w:p>
        </w:tc>
      </w:tr>
      <w:tr w:rsidR="00FD16D9" w:rsidRPr="001B1E0C" w14:paraId="293C5E51" w14:textId="77777777" w:rsidTr="00A91F75">
        <w:trPr>
          <w:trHeight w:val="3924"/>
        </w:trPr>
        <w:tc>
          <w:tcPr>
            <w:tcW w:w="769" w:type="pct"/>
            <w:tcBorders>
              <w:top w:val="single" w:sz="4" w:space="0" w:color="000000"/>
              <w:left w:val="single" w:sz="4" w:space="0" w:color="000000"/>
              <w:bottom w:val="single" w:sz="4" w:space="0" w:color="000000"/>
              <w:right w:val="single" w:sz="4" w:space="0" w:color="auto"/>
            </w:tcBorders>
          </w:tcPr>
          <w:p w14:paraId="3854FC37" w14:textId="7A026F63" w:rsidR="00FD16D9" w:rsidRPr="001B1E0C" w:rsidRDefault="00FD16D9" w:rsidP="00FD16D9">
            <w:pPr>
              <w:ind w:left="10"/>
              <w:jc w:val="center"/>
              <w:rPr>
                <w:rFonts w:ascii="Arial" w:hAnsi="Arial" w:cs="Arial"/>
              </w:rPr>
            </w:pPr>
            <w:r w:rsidRPr="001B1E0C">
              <w:rPr>
                <w:rFonts w:ascii="Arial" w:eastAsia="Times New Roman" w:hAnsi="Arial" w:cs="Arial"/>
                <w:b/>
              </w:rPr>
              <w:t>Life and Dignity of the Human</w:t>
            </w:r>
          </w:p>
          <w:p w14:paraId="2F5C96A2" w14:textId="4A782CB0" w:rsidR="00FD16D9" w:rsidRPr="001B1E0C" w:rsidRDefault="00FD16D9" w:rsidP="00FD16D9">
            <w:pPr>
              <w:ind w:left="10"/>
              <w:jc w:val="center"/>
              <w:rPr>
                <w:rFonts w:ascii="Arial" w:hAnsi="Arial" w:cs="Arial"/>
              </w:rPr>
            </w:pPr>
            <w:r w:rsidRPr="001B1E0C">
              <w:rPr>
                <w:rFonts w:ascii="Arial" w:eastAsia="Times New Roman" w:hAnsi="Arial" w:cs="Arial"/>
                <w:b/>
              </w:rPr>
              <w:t>Person</w:t>
            </w:r>
          </w:p>
          <w:p w14:paraId="0E0B97BA" w14:textId="7F57425C" w:rsidR="00FD16D9" w:rsidRPr="001B1E0C" w:rsidRDefault="00FD16D9" w:rsidP="00FD16D9">
            <w:pPr>
              <w:ind w:left="10"/>
              <w:jc w:val="center"/>
              <w:rPr>
                <w:rFonts w:ascii="Arial" w:hAnsi="Arial" w:cs="Arial"/>
              </w:rPr>
            </w:pPr>
          </w:p>
          <w:p w14:paraId="6DC869FF" w14:textId="5199CF3D" w:rsidR="00FD16D9" w:rsidRPr="001B1E0C" w:rsidRDefault="00FD16D9" w:rsidP="00FD16D9">
            <w:pPr>
              <w:spacing w:line="239" w:lineRule="auto"/>
              <w:ind w:left="10"/>
              <w:jc w:val="center"/>
              <w:rPr>
                <w:rFonts w:ascii="Arial" w:hAnsi="Arial" w:cs="Arial"/>
              </w:rPr>
            </w:pPr>
            <w:r w:rsidRPr="001B1E0C">
              <w:rPr>
                <w:rFonts w:ascii="Arial" w:eastAsia="Times New Roman" w:hAnsi="Arial" w:cs="Arial"/>
                <w:i/>
              </w:rPr>
              <w:t>All created in the image and</w:t>
            </w:r>
          </w:p>
          <w:p w14:paraId="3C975B04" w14:textId="16F7382A" w:rsidR="00FD16D9" w:rsidRPr="001B1E0C" w:rsidRDefault="00FD16D9" w:rsidP="00FD16D9">
            <w:pPr>
              <w:ind w:left="10"/>
              <w:jc w:val="center"/>
              <w:rPr>
                <w:rFonts w:ascii="Arial" w:hAnsi="Arial" w:cs="Arial"/>
              </w:rPr>
            </w:pPr>
            <w:r w:rsidRPr="001B1E0C">
              <w:rPr>
                <w:rFonts w:ascii="Arial" w:eastAsia="Times New Roman" w:hAnsi="Arial" w:cs="Arial"/>
                <w:i/>
              </w:rPr>
              <w:t>likeness of God</w:t>
            </w:r>
          </w:p>
          <w:p w14:paraId="0FF44740" w14:textId="4FB8705D" w:rsidR="00FD16D9" w:rsidRPr="001B1E0C" w:rsidRDefault="00FD16D9" w:rsidP="00FD16D9">
            <w:pPr>
              <w:jc w:val="center"/>
              <w:rPr>
                <w:rFonts w:ascii="Arial" w:eastAsia="Times New Roman" w:hAnsi="Arial" w:cs="Arial"/>
                <w:b/>
              </w:rPr>
            </w:pPr>
            <w:r>
              <w:rPr>
                <w:rFonts w:ascii="Arial" w:eastAsia="Times New Roman" w:hAnsi="Arial" w:cs="Arial"/>
                <w:b/>
                <w:noProof/>
              </w:rPr>
              <w:drawing>
                <wp:inline distT="0" distB="0" distL="0" distR="0" wp14:anchorId="71BB7A5F" wp14:editId="5336C92F">
                  <wp:extent cx="1363288" cy="1369802"/>
                  <wp:effectExtent l="0" t="0" r="8890" b="1905"/>
                  <wp:docPr id="1" name="Picture 1" descr="A red circle with a hand holding a person's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circle with a hand holding a person's han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5935" cy="1392557"/>
                          </a:xfrm>
                          <a:prstGeom prst="rect">
                            <a:avLst/>
                          </a:prstGeom>
                        </pic:spPr>
                      </pic:pic>
                    </a:graphicData>
                  </a:graphic>
                </wp:inline>
              </w:drawing>
            </w:r>
          </w:p>
        </w:tc>
        <w:tc>
          <w:tcPr>
            <w:tcW w:w="1355" w:type="pct"/>
            <w:tcBorders>
              <w:top w:val="single" w:sz="4" w:space="0" w:color="000000"/>
              <w:left w:val="single" w:sz="4" w:space="0" w:color="000000"/>
              <w:bottom w:val="single" w:sz="4" w:space="0" w:color="000000"/>
              <w:right w:val="single" w:sz="4" w:space="0" w:color="000000"/>
            </w:tcBorders>
          </w:tcPr>
          <w:p w14:paraId="295E17FA" w14:textId="7C0B1B42" w:rsidR="00FD16D9" w:rsidRPr="00F2000A" w:rsidRDefault="00FD16D9" w:rsidP="00FD16D9">
            <w:pPr>
              <w:rPr>
                <w:sz w:val="24"/>
                <w:szCs w:val="24"/>
              </w:rPr>
            </w:pPr>
          </w:p>
        </w:tc>
        <w:tc>
          <w:tcPr>
            <w:tcW w:w="1471" w:type="pct"/>
            <w:tcBorders>
              <w:top w:val="single" w:sz="4" w:space="0" w:color="000000"/>
              <w:left w:val="single" w:sz="4" w:space="0" w:color="000000"/>
              <w:bottom w:val="single" w:sz="4" w:space="0" w:color="000000"/>
              <w:right w:val="single" w:sz="4" w:space="0" w:color="000000"/>
            </w:tcBorders>
          </w:tcPr>
          <w:p w14:paraId="19CA8E5D" w14:textId="0C30498F" w:rsidR="00FD16D9" w:rsidRPr="00F2000A" w:rsidRDefault="00FD16D9" w:rsidP="00FD16D9">
            <w:pPr>
              <w:rPr>
                <w:sz w:val="24"/>
                <w:szCs w:val="24"/>
              </w:rPr>
            </w:pPr>
          </w:p>
        </w:tc>
        <w:tc>
          <w:tcPr>
            <w:tcW w:w="1405" w:type="pct"/>
            <w:tcBorders>
              <w:top w:val="single" w:sz="4" w:space="0" w:color="auto"/>
              <w:left w:val="single" w:sz="4" w:space="0" w:color="auto"/>
              <w:bottom w:val="single" w:sz="4" w:space="0" w:color="auto"/>
              <w:right w:val="single" w:sz="4" w:space="0" w:color="auto"/>
            </w:tcBorders>
          </w:tcPr>
          <w:p w14:paraId="0AC456A3" w14:textId="182A0B1D" w:rsidR="00FD16D9" w:rsidRPr="00F2000A" w:rsidRDefault="00FD16D9" w:rsidP="00FD16D9">
            <w:pPr>
              <w:pStyle w:val="ListParagraph"/>
              <w:tabs>
                <w:tab w:val="left" w:pos="420"/>
              </w:tabs>
              <w:ind w:left="420"/>
              <w:rPr>
                <w:sz w:val="24"/>
                <w:szCs w:val="24"/>
              </w:rPr>
            </w:pPr>
          </w:p>
        </w:tc>
      </w:tr>
      <w:tr w:rsidR="00FD16D9" w:rsidRPr="001B1E0C" w14:paraId="7E6DA2F3" w14:textId="77777777" w:rsidTr="00A91F75">
        <w:trPr>
          <w:trHeight w:val="3924"/>
        </w:trPr>
        <w:tc>
          <w:tcPr>
            <w:tcW w:w="769" w:type="pct"/>
            <w:tcBorders>
              <w:top w:val="single" w:sz="4" w:space="0" w:color="000000"/>
              <w:left w:val="single" w:sz="4" w:space="0" w:color="000000"/>
              <w:bottom w:val="single" w:sz="4" w:space="0" w:color="auto"/>
              <w:right w:val="single" w:sz="4" w:space="0" w:color="auto"/>
            </w:tcBorders>
          </w:tcPr>
          <w:p w14:paraId="13C403FB" w14:textId="4604224B" w:rsidR="00FD16D9" w:rsidRPr="001B1E0C" w:rsidRDefault="00FD16D9" w:rsidP="00FD16D9">
            <w:pPr>
              <w:jc w:val="center"/>
              <w:rPr>
                <w:rFonts w:ascii="Arial" w:hAnsi="Arial" w:cs="Arial"/>
              </w:rPr>
            </w:pPr>
          </w:p>
          <w:p w14:paraId="61D95D78" w14:textId="27A470F0" w:rsidR="00FD16D9" w:rsidRPr="001B1E0C" w:rsidRDefault="00FD16D9" w:rsidP="00FD16D9">
            <w:pPr>
              <w:spacing w:after="1" w:line="238" w:lineRule="auto"/>
              <w:ind w:right="64"/>
              <w:jc w:val="center"/>
              <w:rPr>
                <w:rFonts w:ascii="Arial" w:hAnsi="Arial" w:cs="Arial"/>
              </w:rPr>
            </w:pPr>
            <w:r w:rsidRPr="001B1E0C">
              <w:rPr>
                <w:rFonts w:ascii="Arial" w:eastAsia="Times New Roman" w:hAnsi="Arial" w:cs="Arial"/>
                <w:b/>
              </w:rPr>
              <w:t>Call to family, community and</w:t>
            </w:r>
          </w:p>
          <w:p w14:paraId="6AE3A1A7" w14:textId="6A8D6AEC" w:rsidR="00FD16D9" w:rsidRPr="001B1E0C" w:rsidRDefault="00FD16D9" w:rsidP="00FD16D9">
            <w:pPr>
              <w:jc w:val="center"/>
              <w:rPr>
                <w:rFonts w:ascii="Arial" w:hAnsi="Arial" w:cs="Arial"/>
              </w:rPr>
            </w:pPr>
            <w:r w:rsidRPr="001B1E0C">
              <w:rPr>
                <w:rFonts w:ascii="Arial" w:eastAsia="Times New Roman" w:hAnsi="Arial" w:cs="Arial"/>
                <w:b/>
              </w:rPr>
              <w:t>participation</w:t>
            </w:r>
          </w:p>
          <w:p w14:paraId="39BD7470" w14:textId="4E4BC15E" w:rsidR="00FD16D9" w:rsidRPr="001B1E0C" w:rsidRDefault="00FD16D9" w:rsidP="00FD16D9">
            <w:pPr>
              <w:spacing w:after="3"/>
              <w:jc w:val="center"/>
              <w:rPr>
                <w:rFonts w:ascii="Arial" w:hAnsi="Arial" w:cs="Arial"/>
              </w:rPr>
            </w:pPr>
          </w:p>
          <w:p w14:paraId="3428AE67" w14:textId="4B4600A0" w:rsidR="00FD16D9" w:rsidRPr="001B1E0C" w:rsidRDefault="00FD16D9" w:rsidP="00FD16D9">
            <w:pPr>
              <w:spacing w:after="52"/>
              <w:jc w:val="center"/>
              <w:rPr>
                <w:rFonts w:ascii="Arial" w:hAnsi="Arial" w:cs="Arial"/>
              </w:rPr>
            </w:pPr>
            <w:r w:rsidRPr="001B1E0C">
              <w:rPr>
                <w:rFonts w:ascii="Arial" w:hAnsi="Arial" w:cs="Arial"/>
                <w:i/>
              </w:rPr>
              <w:t>Whatever is needed for each person to flourish</w:t>
            </w:r>
          </w:p>
          <w:p w14:paraId="01CDED27" w14:textId="77777777" w:rsidR="00FD16D9" w:rsidRDefault="00FD16D9" w:rsidP="00FD16D9">
            <w:pPr>
              <w:ind w:left="5"/>
              <w:jc w:val="center"/>
              <w:rPr>
                <w:rFonts w:ascii="Arial" w:hAnsi="Arial" w:cs="Arial"/>
              </w:rPr>
            </w:pPr>
            <w:r>
              <w:rPr>
                <w:rFonts w:ascii="Arial" w:hAnsi="Arial" w:cs="Arial"/>
                <w:noProof/>
              </w:rPr>
              <w:drawing>
                <wp:inline distT="0" distB="0" distL="0" distR="0" wp14:anchorId="03844D63" wp14:editId="7ACA4415">
                  <wp:extent cx="1296455" cy="1290320"/>
                  <wp:effectExtent l="0" t="0" r="0" b="5080"/>
                  <wp:docPr id="5" name="Picture 5" descr="A round red circle with a person and person holding donkey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round red circle with a person and person holding donkey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8643" cy="1332308"/>
                          </a:xfrm>
                          <a:prstGeom prst="rect">
                            <a:avLst/>
                          </a:prstGeom>
                        </pic:spPr>
                      </pic:pic>
                    </a:graphicData>
                  </a:graphic>
                </wp:inline>
              </w:drawing>
            </w:r>
          </w:p>
          <w:p w14:paraId="17B7645C" w14:textId="298581B6" w:rsidR="00FD16D9" w:rsidRPr="001B1E0C" w:rsidRDefault="00FD16D9" w:rsidP="00FD16D9">
            <w:pPr>
              <w:ind w:left="5"/>
              <w:jc w:val="center"/>
              <w:rPr>
                <w:rFonts w:ascii="Arial" w:hAnsi="Arial" w:cs="Arial"/>
              </w:rPr>
            </w:pPr>
          </w:p>
        </w:tc>
        <w:tc>
          <w:tcPr>
            <w:tcW w:w="1355" w:type="pct"/>
            <w:tcBorders>
              <w:top w:val="single" w:sz="4" w:space="0" w:color="000000"/>
              <w:left w:val="single" w:sz="4" w:space="0" w:color="000000"/>
              <w:bottom w:val="single" w:sz="4" w:space="0" w:color="000000"/>
              <w:right w:val="single" w:sz="4" w:space="0" w:color="000000"/>
            </w:tcBorders>
          </w:tcPr>
          <w:p w14:paraId="0EB9FCDA" w14:textId="62F48F80" w:rsidR="00FD16D9" w:rsidRPr="00F2000A" w:rsidRDefault="00533C86" w:rsidP="00FD16D9">
            <w:pPr>
              <w:rPr>
                <w:sz w:val="24"/>
                <w:szCs w:val="24"/>
              </w:rPr>
            </w:pPr>
            <w:r w:rsidRPr="00F2000A">
              <w:rPr>
                <w:b/>
                <w:bCs/>
                <w:sz w:val="24"/>
                <w:szCs w:val="24"/>
              </w:rPr>
              <w:t xml:space="preserve">Key </w:t>
            </w:r>
            <w:r w:rsidR="00341405" w:rsidRPr="00F2000A">
              <w:rPr>
                <w:b/>
                <w:bCs/>
                <w:sz w:val="24"/>
                <w:szCs w:val="24"/>
              </w:rPr>
              <w:t>Stage 3 Money Matters:</w:t>
            </w:r>
            <w:r w:rsidR="00341405" w:rsidRPr="00F2000A">
              <w:rPr>
                <w:sz w:val="24"/>
                <w:szCs w:val="24"/>
              </w:rPr>
              <w:t xml:space="preserve"> F</w:t>
            </w:r>
            <w:r w:rsidR="000E6874" w:rsidRPr="00F2000A">
              <w:rPr>
                <w:sz w:val="24"/>
                <w:szCs w:val="24"/>
              </w:rPr>
              <w:t>or</w:t>
            </w:r>
            <w:r w:rsidR="00341405" w:rsidRPr="00F2000A">
              <w:rPr>
                <w:sz w:val="24"/>
                <w:szCs w:val="24"/>
              </w:rPr>
              <w:t xml:space="preserve"> example, the feeling of excitement and delight that student experience when they are able to solve questions, they one found difficul</w:t>
            </w:r>
            <w:r w:rsidR="000E6874" w:rsidRPr="00F2000A">
              <w:rPr>
                <w:sz w:val="24"/>
                <w:szCs w:val="24"/>
              </w:rPr>
              <w:t>t or even impossible to solve.</w:t>
            </w:r>
          </w:p>
        </w:tc>
        <w:tc>
          <w:tcPr>
            <w:tcW w:w="1471" w:type="pct"/>
            <w:tcBorders>
              <w:top w:val="single" w:sz="4" w:space="0" w:color="000000"/>
              <w:left w:val="single" w:sz="4" w:space="0" w:color="000000"/>
              <w:bottom w:val="single" w:sz="4" w:space="0" w:color="000000"/>
              <w:right w:val="single" w:sz="4" w:space="0" w:color="000000"/>
            </w:tcBorders>
          </w:tcPr>
          <w:p w14:paraId="240F90B5" w14:textId="77777777" w:rsidR="00FD16D9" w:rsidRPr="00F2000A" w:rsidRDefault="000E6874" w:rsidP="00FD16D9">
            <w:pPr>
              <w:rPr>
                <w:b/>
                <w:bCs/>
                <w:sz w:val="24"/>
                <w:szCs w:val="24"/>
              </w:rPr>
            </w:pPr>
            <w:r w:rsidRPr="00F2000A">
              <w:rPr>
                <w:b/>
                <w:bCs/>
                <w:sz w:val="24"/>
                <w:szCs w:val="24"/>
              </w:rPr>
              <w:t>Transformations and symmetry</w:t>
            </w:r>
          </w:p>
          <w:p w14:paraId="1B40C7CB" w14:textId="2BE6DB4B" w:rsidR="000E6874" w:rsidRPr="00F2000A" w:rsidRDefault="000E6874" w:rsidP="00FD16D9">
            <w:pPr>
              <w:rPr>
                <w:sz w:val="24"/>
                <w:szCs w:val="24"/>
              </w:rPr>
            </w:pPr>
            <w:r w:rsidRPr="00F2000A">
              <w:rPr>
                <w:sz w:val="24"/>
                <w:szCs w:val="24"/>
              </w:rPr>
              <w:t xml:space="preserve">Mathematics helps students to </w:t>
            </w:r>
            <w:r w:rsidR="00EE4387" w:rsidRPr="00F2000A">
              <w:rPr>
                <w:sz w:val="24"/>
                <w:szCs w:val="24"/>
              </w:rPr>
              <w:t xml:space="preserve">make informed decisions in life, based on the skills and confidence gained from choosing the most appropriate method in solving problems.  </w:t>
            </w:r>
            <w:r w:rsidR="00F81494" w:rsidRPr="00F2000A">
              <w:rPr>
                <w:sz w:val="24"/>
                <w:szCs w:val="24"/>
              </w:rPr>
              <w:t xml:space="preserve">  These skills are transferrable to real-life situations, and therefore help the </w:t>
            </w:r>
            <w:r w:rsidR="00515C53">
              <w:rPr>
                <w:sz w:val="24"/>
                <w:szCs w:val="24"/>
              </w:rPr>
              <w:t>students</w:t>
            </w:r>
            <w:r w:rsidR="00F81494" w:rsidRPr="00F2000A">
              <w:rPr>
                <w:sz w:val="24"/>
                <w:szCs w:val="24"/>
              </w:rPr>
              <w:t xml:space="preserve"> become reflective, responsible and insightful</w:t>
            </w:r>
            <w:r w:rsidR="00EE202A">
              <w:rPr>
                <w:sz w:val="24"/>
                <w:szCs w:val="24"/>
              </w:rPr>
              <w:t xml:space="preserve"> individuals. </w:t>
            </w:r>
          </w:p>
        </w:tc>
        <w:tc>
          <w:tcPr>
            <w:tcW w:w="1405" w:type="pct"/>
            <w:tcBorders>
              <w:top w:val="single" w:sz="4" w:space="0" w:color="auto"/>
              <w:left w:val="single" w:sz="4" w:space="0" w:color="auto"/>
              <w:bottom w:val="single" w:sz="4" w:space="0" w:color="auto"/>
              <w:right w:val="single" w:sz="4" w:space="0" w:color="auto"/>
            </w:tcBorders>
          </w:tcPr>
          <w:p w14:paraId="5E9EDDD3" w14:textId="77777777" w:rsidR="00FD16D9" w:rsidRDefault="00F2000A" w:rsidP="00F2000A">
            <w:pPr>
              <w:tabs>
                <w:tab w:val="left" w:pos="420"/>
              </w:tabs>
              <w:rPr>
                <w:b/>
                <w:bCs/>
                <w:sz w:val="24"/>
                <w:szCs w:val="24"/>
              </w:rPr>
            </w:pPr>
            <w:r w:rsidRPr="00F2000A">
              <w:rPr>
                <w:b/>
                <w:bCs/>
                <w:sz w:val="24"/>
                <w:szCs w:val="24"/>
              </w:rPr>
              <w:t>Hypothesis testing Pure 2</w:t>
            </w:r>
          </w:p>
          <w:p w14:paraId="096B8F85" w14:textId="3D3D68AE" w:rsidR="00F2000A" w:rsidRPr="00F2000A" w:rsidRDefault="00F2000A" w:rsidP="00F2000A">
            <w:pPr>
              <w:tabs>
                <w:tab w:val="left" w:pos="420"/>
              </w:tabs>
              <w:rPr>
                <w:sz w:val="24"/>
                <w:szCs w:val="24"/>
              </w:rPr>
            </w:pPr>
            <w:r>
              <w:rPr>
                <w:sz w:val="24"/>
                <w:szCs w:val="24"/>
              </w:rPr>
              <w:t xml:space="preserve">For example, the feeling of </w:t>
            </w:r>
            <w:r w:rsidR="00410F12">
              <w:rPr>
                <w:sz w:val="24"/>
                <w:szCs w:val="24"/>
              </w:rPr>
              <w:t>excitement and delight student experience when that are able to solve questions, they once found difficult or even impossible to solve.</w:t>
            </w:r>
          </w:p>
        </w:tc>
      </w:tr>
      <w:tr w:rsidR="00FD16D9" w:rsidRPr="001B1E0C" w14:paraId="7E1A31E1" w14:textId="77777777" w:rsidTr="00A91F75">
        <w:trPr>
          <w:trHeight w:val="3924"/>
        </w:trPr>
        <w:tc>
          <w:tcPr>
            <w:tcW w:w="769" w:type="pct"/>
            <w:tcBorders>
              <w:top w:val="single" w:sz="4" w:space="0" w:color="auto"/>
              <w:left w:val="single" w:sz="4" w:space="0" w:color="auto"/>
              <w:bottom w:val="single" w:sz="4" w:space="0" w:color="auto"/>
              <w:right w:val="single" w:sz="4" w:space="0" w:color="auto"/>
            </w:tcBorders>
          </w:tcPr>
          <w:p w14:paraId="15726138" w14:textId="5792CCEB" w:rsidR="00FD16D9" w:rsidRPr="001B1E0C" w:rsidRDefault="00FD16D9" w:rsidP="00FD16D9">
            <w:pPr>
              <w:jc w:val="center"/>
              <w:rPr>
                <w:rFonts w:ascii="Arial" w:hAnsi="Arial" w:cs="Arial"/>
              </w:rPr>
            </w:pPr>
            <w:r w:rsidRPr="001B1E0C">
              <w:rPr>
                <w:rFonts w:ascii="Arial" w:hAnsi="Arial" w:cs="Arial"/>
                <w:b/>
              </w:rPr>
              <w:lastRenderedPageBreak/>
              <w:t>Solidarity</w:t>
            </w:r>
            <w:r>
              <w:rPr>
                <w:rFonts w:ascii="Arial" w:hAnsi="Arial" w:cs="Arial"/>
                <w:b/>
              </w:rPr>
              <w:t xml:space="preserve"> and the common good</w:t>
            </w:r>
          </w:p>
          <w:p w14:paraId="60086454" w14:textId="35CC488F" w:rsidR="00FD16D9" w:rsidRPr="001B1E0C" w:rsidRDefault="00FD16D9" w:rsidP="00FD16D9">
            <w:pPr>
              <w:jc w:val="center"/>
              <w:rPr>
                <w:rFonts w:ascii="Arial" w:hAnsi="Arial" w:cs="Arial"/>
              </w:rPr>
            </w:pPr>
          </w:p>
          <w:p w14:paraId="3CFDD331" w14:textId="79087315" w:rsidR="00FD16D9" w:rsidRPr="001B1E0C" w:rsidRDefault="00FD16D9" w:rsidP="00FD16D9">
            <w:pPr>
              <w:spacing w:line="239" w:lineRule="auto"/>
              <w:ind w:right="63"/>
              <w:jc w:val="center"/>
              <w:rPr>
                <w:rFonts w:ascii="Arial" w:hAnsi="Arial" w:cs="Arial"/>
              </w:rPr>
            </w:pPr>
            <w:r w:rsidRPr="001B1E0C">
              <w:rPr>
                <w:rFonts w:ascii="Arial" w:hAnsi="Arial" w:cs="Arial"/>
                <w:i/>
              </w:rPr>
              <w:t xml:space="preserve">Not just doing things for other people but acting with them to </w:t>
            </w:r>
            <w:r>
              <w:rPr>
                <w:rFonts w:ascii="Arial" w:hAnsi="Arial" w:cs="Arial"/>
                <w:i/>
              </w:rPr>
              <w:t>b</w:t>
            </w:r>
            <w:r w:rsidRPr="001B1E0C">
              <w:rPr>
                <w:rFonts w:ascii="Arial" w:hAnsi="Arial" w:cs="Arial"/>
                <w:i/>
              </w:rPr>
              <w:t>uild a more just</w:t>
            </w:r>
          </w:p>
          <w:p w14:paraId="709BCF1F" w14:textId="61182C72" w:rsidR="00FD16D9" w:rsidRPr="001B1E0C" w:rsidRDefault="00FD16D9" w:rsidP="00FD16D9">
            <w:pPr>
              <w:jc w:val="center"/>
              <w:rPr>
                <w:rFonts w:ascii="Arial" w:hAnsi="Arial" w:cs="Arial"/>
              </w:rPr>
            </w:pPr>
            <w:r w:rsidRPr="001B1E0C">
              <w:rPr>
                <w:rFonts w:ascii="Arial" w:hAnsi="Arial" w:cs="Arial"/>
                <w:i/>
              </w:rPr>
              <w:t>world together</w:t>
            </w:r>
          </w:p>
          <w:p w14:paraId="5DF715A4" w14:textId="1B2575C0" w:rsidR="00FD16D9" w:rsidRPr="001B1E0C" w:rsidRDefault="00FD16D9" w:rsidP="00FD16D9">
            <w:pPr>
              <w:jc w:val="center"/>
              <w:rPr>
                <w:rFonts w:ascii="Arial" w:eastAsia="Times New Roman" w:hAnsi="Arial" w:cs="Arial"/>
                <w:b/>
              </w:rPr>
            </w:pPr>
            <w:r>
              <w:rPr>
                <w:rFonts w:ascii="Arial" w:eastAsia="Times New Roman" w:hAnsi="Arial" w:cs="Arial"/>
                <w:b/>
                <w:noProof/>
              </w:rPr>
              <w:drawing>
                <wp:inline distT="0" distB="0" distL="0" distR="0" wp14:anchorId="0722FCA1" wp14:editId="33C996FF">
                  <wp:extent cx="1296786" cy="1292671"/>
                  <wp:effectExtent l="0" t="0" r="0" b="3175"/>
                  <wp:docPr id="6" name="Picture 6" descr="A logo with a person holding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with a person holding a cros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29029" cy="1324812"/>
                          </a:xfrm>
                          <a:prstGeom prst="rect">
                            <a:avLst/>
                          </a:prstGeom>
                        </pic:spPr>
                      </pic:pic>
                    </a:graphicData>
                  </a:graphic>
                </wp:inline>
              </w:drawing>
            </w:r>
          </w:p>
        </w:tc>
        <w:tc>
          <w:tcPr>
            <w:tcW w:w="1355" w:type="pct"/>
            <w:tcBorders>
              <w:top w:val="single" w:sz="4" w:space="0" w:color="000000"/>
              <w:left w:val="single" w:sz="4" w:space="0" w:color="000000"/>
              <w:bottom w:val="single" w:sz="4" w:space="0" w:color="000000"/>
              <w:right w:val="single" w:sz="4" w:space="0" w:color="000000"/>
            </w:tcBorders>
          </w:tcPr>
          <w:p w14:paraId="1A0F7AC4" w14:textId="77777777" w:rsidR="00FD16D9" w:rsidRDefault="00105738" w:rsidP="00FD16D9">
            <w:pPr>
              <w:rPr>
                <w:b/>
                <w:bCs/>
                <w:sz w:val="24"/>
                <w:szCs w:val="24"/>
              </w:rPr>
            </w:pPr>
            <w:r w:rsidRPr="00105738">
              <w:rPr>
                <w:b/>
                <w:bCs/>
                <w:sz w:val="24"/>
                <w:szCs w:val="24"/>
              </w:rPr>
              <w:t>Ratio and proportion</w:t>
            </w:r>
          </w:p>
          <w:p w14:paraId="6B061C94" w14:textId="69D0FD62" w:rsidR="00105738" w:rsidRPr="00105738" w:rsidRDefault="00105738" w:rsidP="00FD16D9">
            <w:pPr>
              <w:rPr>
                <w:sz w:val="24"/>
                <w:szCs w:val="24"/>
              </w:rPr>
            </w:pPr>
            <w:r>
              <w:rPr>
                <w:sz w:val="24"/>
                <w:szCs w:val="24"/>
              </w:rPr>
              <w:t>They discuss and plan a task, divide it up into smaller questions, and share these out amongst themselve</w:t>
            </w:r>
            <w:r w:rsidR="00C93BD2">
              <w:rPr>
                <w:sz w:val="24"/>
                <w:szCs w:val="24"/>
              </w:rPr>
              <w:t xml:space="preserve">s according to each other’s strengths.  They develop team building and a sense of </w:t>
            </w:r>
            <w:r w:rsidR="00B879CC">
              <w:rPr>
                <w:sz w:val="24"/>
                <w:szCs w:val="24"/>
              </w:rPr>
              <w:t>responsibility, which are important skills that will be used in everyday life</w:t>
            </w:r>
            <w:r w:rsidR="0056538C">
              <w:rPr>
                <w:sz w:val="24"/>
                <w:szCs w:val="24"/>
              </w:rPr>
              <w:t>.</w:t>
            </w:r>
          </w:p>
        </w:tc>
        <w:tc>
          <w:tcPr>
            <w:tcW w:w="1471" w:type="pct"/>
            <w:tcBorders>
              <w:top w:val="single" w:sz="4" w:space="0" w:color="000000"/>
              <w:left w:val="single" w:sz="4" w:space="0" w:color="000000"/>
              <w:bottom w:val="single" w:sz="4" w:space="0" w:color="000000"/>
              <w:right w:val="single" w:sz="4" w:space="0" w:color="000000"/>
            </w:tcBorders>
          </w:tcPr>
          <w:p w14:paraId="6129FF55" w14:textId="77777777" w:rsidR="0056538C" w:rsidRDefault="0056538C" w:rsidP="0056538C">
            <w:pPr>
              <w:rPr>
                <w:b/>
                <w:bCs/>
                <w:sz w:val="24"/>
                <w:szCs w:val="24"/>
              </w:rPr>
            </w:pPr>
            <w:r w:rsidRPr="00F2000A">
              <w:rPr>
                <w:b/>
                <w:bCs/>
                <w:sz w:val="24"/>
                <w:szCs w:val="24"/>
              </w:rPr>
              <w:t>Transformations and symmetry</w:t>
            </w:r>
          </w:p>
          <w:p w14:paraId="79709A4C" w14:textId="7F1335EB" w:rsidR="0056538C" w:rsidRPr="0056538C" w:rsidRDefault="0056538C" w:rsidP="0056538C">
            <w:pPr>
              <w:rPr>
                <w:sz w:val="24"/>
                <w:szCs w:val="24"/>
              </w:rPr>
            </w:pPr>
            <w:r>
              <w:rPr>
                <w:sz w:val="24"/>
                <w:szCs w:val="24"/>
              </w:rPr>
              <w:t xml:space="preserve">Mathematics helps students to make informed </w:t>
            </w:r>
            <w:r w:rsidR="00AE70BD">
              <w:rPr>
                <w:sz w:val="24"/>
                <w:szCs w:val="24"/>
              </w:rPr>
              <w:t>decisions</w:t>
            </w:r>
            <w:r>
              <w:rPr>
                <w:sz w:val="24"/>
                <w:szCs w:val="24"/>
              </w:rPr>
              <w:t xml:space="preserve"> in life, based on the skills and confidence gained from choosing the most</w:t>
            </w:r>
            <w:r w:rsidR="000E0C3F">
              <w:rPr>
                <w:sz w:val="24"/>
                <w:szCs w:val="24"/>
              </w:rPr>
              <w:t xml:space="preserve"> appropriate method in solving problems.  These skills are transferrable to real- life situations, and therefore help the </w:t>
            </w:r>
            <w:r w:rsidR="00515C53">
              <w:rPr>
                <w:sz w:val="24"/>
                <w:szCs w:val="24"/>
              </w:rPr>
              <w:t>students</w:t>
            </w:r>
            <w:r w:rsidR="000E0C3F">
              <w:rPr>
                <w:sz w:val="24"/>
                <w:szCs w:val="24"/>
              </w:rPr>
              <w:t xml:space="preserve"> become reflective, responsible and insightful individuals.</w:t>
            </w:r>
          </w:p>
          <w:p w14:paraId="64833819" w14:textId="62BF9C33" w:rsidR="00FD16D9" w:rsidRPr="00F2000A" w:rsidRDefault="00FD16D9" w:rsidP="00FD16D9">
            <w:pPr>
              <w:rPr>
                <w:sz w:val="24"/>
                <w:szCs w:val="24"/>
              </w:rPr>
            </w:pPr>
          </w:p>
        </w:tc>
        <w:tc>
          <w:tcPr>
            <w:tcW w:w="1405" w:type="pct"/>
            <w:tcBorders>
              <w:top w:val="single" w:sz="4" w:space="0" w:color="auto"/>
              <w:left w:val="single" w:sz="4" w:space="0" w:color="auto"/>
              <w:bottom w:val="single" w:sz="4" w:space="0" w:color="auto"/>
              <w:right w:val="single" w:sz="4" w:space="0" w:color="auto"/>
            </w:tcBorders>
          </w:tcPr>
          <w:p w14:paraId="743730CD" w14:textId="77777777" w:rsidR="00FD16D9" w:rsidRDefault="00515C53" w:rsidP="00515C53">
            <w:pPr>
              <w:tabs>
                <w:tab w:val="left" w:pos="420"/>
              </w:tabs>
              <w:rPr>
                <w:b/>
                <w:bCs/>
                <w:sz w:val="24"/>
                <w:szCs w:val="24"/>
              </w:rPr>
            </w:pPr>
            <w:r w:rsidRPr="00515C53">
              <w:rPr>
                <w:b/>
                <w:bCs/>
                <w:sz w:val="24"/>
                <w:szCs w:val="24"/>
              </w:rPr>
              <w:t>Indices/surds</w:t>
            </w:r>
          </w:p>
          <w:p w14:paraId="190C0B4C" w14:textId="4FD123E9" w:rsidR="00515C53" w:rsidRPr="00515C53" w:rsidRDefault="00515C53" w:rsidP="00515C53">
            <w:pPr>
              <w:tabs>
                <w:tab w:val="left" w:pos="420"/>
              </w:tabs>
              <w:rPr>
                <w:b/>
                <w:bCs/>
                <w:sz w:val="24"/>
                <w:szCs w:val="24"/>
              </w:rPr>
            </w:pPr>
            <w:r w:rsidRPr="009B53EE">
              <w:rPr>
                <w:sz w:val="24"/>
                <w:szCs w:val="24"/>
              </w:rPr>
              <w:t>Mathematics is constantly applied to real-life scenarios these practical task give students the opportunity to understand and respect each other</w:t>
            </w:r>
            <w:r w:rsidR="009B53EE" w:rsidRPr="009B53EE">
              <w:rPr>
                <w:sz w:val="24"/>
                <w:szCs w:val="24"/>
              </w:rPr>
              <w:t>’s cultural, spiritual and traditional practices</w:t>
            </w:r>
            <w:r w:rsidR="009B53EE">
              <w:rPr>
                <w:b/>
                <w:bCs/>
                <w:sz w:val="24"/>
                <w:szCs w:val="24"/>
              </w:rPr>
              <w:t>.</w:t>
            </w:r>
          </w:p>
        </w:tc>
      </w:tr>
      <w:tr w:rsidR="00FD16D9" w:rsidRPr="001B1E0C" w14:paraId="69FEBA2A" w14:textId="77777777" w:rsidTr="00A91F75">
        <w:trPr>
          <w:trHeight w:val="3924"/>
        </w:trPr>
        <w:tc>
          <w:tcPr>
            <w:tcW w:w="769" w:type="pct"/>
            <w:tcBorders>
              <w:top w:val="single" w:sz="4" w:space="0" w:color="auto"/>
              <w:left w:val="single" w:sz="4" w:space="0" w:color="auto"/>
              <w:bottom w:val="single" w:sz="4" w:space="0" w:color="auto"/>
              <w:right w:val="single" w:sz="4" w:space="0" w:color="auto"/>
            </w:tcBorders>
          </w:tcPr>
          <w:p w14:paraId="631F32E0" w14:textId="65CCA7D0" w:rsidR="00FD16D9" w:rsidRPr="001B1E0C" w:rsidRDefault="00FD16D9" w:rsidP="00FD16D9">
            <w:pPr>
              <w:jc w:val="center"/>
              <w:rPr>
                <w:rFonts w:ascii="Arial" w:hAnsi="Arial" w:cs="Arial"/>
              </w:rPr>
            </w:pPr>
            <w:r w:rsidRPr="001B1E0C">
              <w:rPr>
                <w:rFonts w:ascii="Arial" w:eastAsia="Times New Roman" w:hAnsi="Arial" w:cs="Arial"/>
                <w:b/>
              </w:rPr>
              <w:t>The dignity of work and the</w:t>
            </w:r>
          </w:p>
          <w:p w14:paraId="3EEFAC4B" w14:textId="774EC335" w:rsidR="00FD16D9" w:rsidRPr="001B1E0C" w:rsidRDefault="00FD16D9" w:rsidP="00FD16D9">
            <w:pPr>
              <w:jc w:val="center"/>
              <w:rPr>
                <w:rFonts w:ascii="Arial" w:hAnsi="Arial" w:cs="Arial"/>
              </w:rPr>
            </w:pPr>
            <w:r w:rsidRPr="001B1E0C">
              <w:rPr>
                <w:rFonts w:ascii="Arial" w:eastAsia="Times New Roman" w:hAnsi="Arial" w:cs="Arial"/>
                <w:b/>
              </w:rPr>
              <w:t>rights of workers</w:t>
            </w:r>
          </w:p>
          <w:p w14:paraId="0BB188D3" w14:textId="23A3B0A2" w:rsidR="00FD16D9" w:rsidRPr="001B1E0C" w:rsidRDefault="00FD16D9" w:rsidP="00FD16D9">
            <w:pPr>
              <w:jc w:val="center"/>
              <w:rPr>
                <w:rFonts w:ascii="Arial" w:hAnsi="Arial" w:cs="Arial"/>
              </w:rPr>
            </w:pPr>
          </w:p>
          <w:p w14:paraId="45939C20" w14:textId="59BBEB60" w:rsidR="00FD16D9" w:rsidRPr="001B1E0C" w:rsidRDefault="00FD16D9" w:rsidP="00FD16D9">
            <w:pPr>
              <w:spacing w:after="2" w:line="237" w:lineRule="auto"/>
              <w:ind w:right="-110"/>
              <w:jc w:val="center"/>
              <w:rPr>
                <w:rFonts w:ascii="Arial" w:hAnsi="Arial" w:cs="Arial"/>
              </w:rPr>
            </w:pPr>
            <w:r w:rsidRPr="001B1E0C">
              <w:rPr>
                <w:rFonts w:ascii="Arial" w:eastAsia="Times New Roman" w:hAnsi="Arial" w:cs="Arial"/>
                <w:i/>
              </w:rPr>
              <w:t>As far as possible, decisions should not be taken at the highest levels but by the people who are</w:t>
            </w:r>
            <w:r>
              <w:rPr>
                <w:rFonts w:ascii="Arial" w:eastAsia="Times New Roman" w:hAnsi="Arial" w:cs="Arial"/>
                <w:i/>
              </w:rPr>
              <w:t xml:space="preserve"> </w:t>
            </w:r>
            <w:r w:rsidRPr="001B1E0C">
              <w:rPr>
                <w:rFonts w:ascii="Arial" w:eastAsia="Times New Roman" w:hAnsi="Arial" w:cs="Arial"/>
                <w:i/>
              </w:rPr>
              <w:t>most affected</w:t>
            </w:r>
          </w:p>
          <w:p w14:paraId="7412C34F" w14:textId="77777777" w:rsidR="00FD16D9" w:rsidRDefault="00FD16D9" w:rsidP="00FD16D9">
            <w:pPr>
              <w:jc w:val="center"/>
              <w:rPr>
                <w:rFonts w:ascii="Arial" w:hAnsi="Arial" w:cs="Arial"/>
                <w:b/>
              </w:rPr>
            </w:pPr>
            <w:r>
              <w:rPr>
                <w:rFonts w:ascii="Arial" w:hAnsi="Arial" w:cs="Arial"/>
                <w:b/>
                <w:noProof/>
              </w:rPr>
              <w:drawing>
                <wp:inline distT="0" distB="0" distL="0" distR="0" wp14:anchorId="6911122D" wp14:editId="57AD2C33">
                  <wp:extent cx="1180408" cy="1195640"/>
                  <wp:effectExtent l="0" t="0" r="1270" b="5080"/>
                  <wp:docPr id="7" name="Picture 7" descr="A person and child drawing on a red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and child drawing on a red circl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7368" cy="1222948"/>
                          </a:xfrm>
                          <a:prstGeom prst="rect">
                            <a:avLst/>
                          </a:prstGeom>
                        </pic:spPr>
                      </pic:pic>
                    </a:graphicData>
                  </a:graphic>
                </wp:inline>
              </w:drawing>
            </w:r>
          </w:p>
          <w:p w14:paraId="7AEB0E49" w14:textId="540F8FF6" w:rsidR="00FD16D9" w:rsidRPr="001B1E0C" w:rsidRDefault="00FD16D9" w:rsidP="00FD16D9">
            <w:pPr>
              <w:jc w:val="center"/>
              <w:rPr>
                <w:rFonts w:ascii="Arial" w:hAnsi="Arial" w:cs="Arial"/>
                <w:b/>
              </w:rPr>
            </w:pPr>
          </w:p>
        </w:tc>
        <w:tc>
          <w:tcPr>
            <w:tcW w:w="1355" w:type="pct"/>
            <w:tcBorders>
              <w:top w:val="single" w:sz="4" w:space="0" w:color="000000"/>
              <w:left w:val="single" w:sz="4" w:space="0" w:color="000000"/>
              <w:bottom w:val="single" w:sz="4" w:space="0" w:color="000000"/>
              <w:right w:val="single" w:sz="4" w:space="0" w:color="000000"/>
            </w:tcBorders>
          </w:tcPr>
          <w:p w14:paraId="284873D4" w14:textId="77777777" w:rsidR="00FD16D9" w:rsidRDefault="009B53EE" w:rsidP="00FD16D9">
            <w:pPr>
              <w:rPr>
                <w:b/>
                <w:bCs/>
                <w:sz w:val="24"/>
                <w:szCs w:val="24"/>
              </w:rPr>
            </w:pPr>
            <w:r w:rsidRPr="009B53EE">
              <w:rPr>
                <w:b/>
                <w:bCs/>
                <w:sz w:val="24"/>
                <w:szCs w:val="24"/>
              </w:rPr>
              <w:t>Probability</w:t>
            </w:r>
          </w:p>
          <w:p w14:paraId="268FFEEE" w14:textId="728D1352" w:rsidR="009B53EE" w:rsidRPr="00DA3180" w:rsidRDefault="009B53EE" w:rsidP="00FD16D9">
            <w:pPr>
              <w:rPr>
                <w:sz w:val="24"/>
                <w:szCs w:val="24"/>
              </w:rPr>
            </w:pPr>
            <w:r w:rsidRPr="00DA3180">
              <w:rPr>
                <w:sz w:val="24"/>
                <w:szCs w:val="24"/>
              </w:rPr>
              <w:t>In Mathematics, they learn to develop a sen</w:t>
            </w:r>
            <w:r w:rsidR="00820D61" w:rsidRPr="00DA3180">
              <w:rPr>
                <w:sz w:val="24"/>
                <w:szCs w:val="24"/>
              </w:rPr>
              <w:t>s</w:t>
            </w:r>
            <w:r w:rsidRPr="00DA3180">
              <w:rPr>
                <w:sz w:val="24"/>
                <w:szCs w:val="24"/>
              </w:rPr>
              <w:t xml:space="preserve">e of purpose, through the ability to investigate a hypothesis, consider other view points and ethical issues, discuss their work logically and get their findings and opinion across </w:t>
            </w:r>
            <w:r w:rsidR="00DA3180" w:rsidRPr="00DA3180">
              <w:rPr>
                <w:sz w:val="24"/>
                <w:szCs w:val="24"/>
              </w:rPr>
              <w:t>sensibly</w:t>
            </w:r>
            <w:r w:rsidR="000B5726" w:rsidRPr="00DA3180">
              <w:rPr>
                <w:sz w:val="24"/>
                <w:szCs w:val="24"/>
              </w:rPr>
              <w:t>.</w:t>
            </w:r>
          </w:p>
        </w:tc>
        <w:tc>
          <w:tcPr>
            <w:tcW w:w="1471" w:type="pct"/>
            <w:tcBorders>
              <w:top w:val="single" w:sz="4" w:space="0" w:color="000000"/>
              <w:left w:val="single" w:sz="4" w:space="0" w:color="000000"/>
              <w:bottom w:val="single" w:sz="4" w:space="0" w:color="000000"/>
              <w:right w:val="single" w:sz="4" w:space="0" w:color="000000"/>
            </w:tcBorders>
          </w:tcPr>
          <w:p w14:paraId="6F260F42" w14:textId="77777777" w:rsidR="00FD16D9" w:rsidRDefault="00DA3180" w:rsidP="00DA3180">
            <w:pPr>
              <w:rPr>
                <w:b/>
                <w:bCs/>
                <w:sz w:val="24"/>
                <w:szCs w:val="24"/>
              </w:rPr>
            </w:pPr>
            <w:r w:rsidRPr="00DA3180">
              <w:rPr>
                <w:b/>
                <w:bCs/>
                <w:sz w:val="24"/>
                <w:szCs w:val="24"/>
              </w:rPr>
              <w:t>Sequence</w:t>
            </w:r>
          </w:p>
          <w:p w14:paraId="7D33C666" w14:textId="71CFA3C0" w:rsidR="00DA3180" w:rsidRPr="00052C4D" w:rsidRDefault="00DA3180" w:rsidP="00DA3180">
            <w:pPr>
              <w:rPr>
                <w:sz w:val="24"/>
                <w:szCs w:val="24"/>
              </w:rPr>
            </w:pPr>
            <w:r w:rsidRPr="00052C4D">
              <w:rPr>
                <w:sz w:val="24"/>
                <w:szCs w:val="24"/>
              </w:rPr>
              <w:t>In</w:t>
            </w:r>
            <w:r w:rsidR="00D013D0" w:rsidRPr="00052C4D">
              <w:rPr>
                <w:sz w:val="24"/>
                <w:szCs w:val="24"/>
              </w:rPr>
              <w:t xml:space="preserve"> </w:t>
            </w:r>
            <w:r w:rsidRPr="00052C4D">
              <w:rPr>
                <w:sz w:val="24"/>
                <w:szCs w:val="24"/>
              </w:rPr>
              <w:t>Mathematics, students learn how to organise their work in a systematic way, so that it can be understood by others as well as the</w:t>
            </w:r>
            <w:r w:rsidR="00052C4D" w:rsidRPr="00052C4D">
              <w:rPr>
                <w:sz w:val="24"/>
                <w:szCs w:val="24"/>
              </w:rPr>
              <w:t>mselves.</w:t>
            </w:r>
          </w:p>
        </w:tc>
        <w:tc>
          <w:tcPr>
            <w:tcW w:w="1405" w:type="pct"/>
            <w:tcBorders>
              <w:top w:val="single" w:sz="4" w:space="0" w:color="auto"/>
              <w:left w:val="single" w:sz="4" w:space="0" w:color="auto"/>
              <w:bottom w:val="single" w:sz="4" w:space="0" w:color="auto"/>
              <w:right w:val="single" w:sz="4" w:space="0" w:color="auto"/>
            </w:tcBorders>
          </w:tcPr>
          <w:p w14:paraId="78B84B31" w14:textId="77777777" w:rsidR="00FD16D9" w:rsidRDefault="00052C4D" w:rsidP="00052C4D">
            <w:pPr>
              <w:tabs>
                <w:tab w:val="left" w:pos="420"/>
              </w:tabs>
              <w:rPr>
                <w:b/>
                <w:bCs/>
                <w:sz w:val="24"/>
                <w:szCs w:val="24"/>
              </w:rPr>
            </w:pPr>
            <w:r w:rsidRPr="00052C4D">
              <w:rPr>
                <w:b/>
                <w:bCs/>
                <w:sz w:val="24"/>
                <w:szCs w:val="24"/>
              </w:rPr>
              <w:t>Integration</w:t>
            </w:r>
          </w:p>
          <w:p w14:paraId="464F445F" w14:textId="428AB7D2" w:rsidR="00052C4D" w:rsidRPr="00052C4D" w:rsidRDefault="00052C4D" w:rsidP="00052C4D">
            <w:pPr>
              <w:tabs>
                <w:tab w:val="left" w:pos="420"/>
              </w:tabs>
              <w:rPr>
                <w:sz w:val="24"/>
                <w:szCs w:val="24"/>
              </w:rPr>
            </w:pPr>
            <w:r w:rsidRPr="00052C4D">
              <w:rPr>
                <w:sz w:val="24"/>
                <w:szCs w:val="24"/>
              </w:rPr>
              <w:t>In Mathematics, students learn how to organise their work in a systematic way, so that it can be understood by others as well as themselves.</w:t>
            </w:r>
          </w:p>
        </w:tc>
      </w:tr>
      <w:tr w:rsidR="00FD16D9" w:rsidRPr="001B1E0C" w14:paraId="73F71C5D" w14:textId="77777777" w:rsidTr="00A91F75">
        <w:trPr>
          <w:trHeight w:val="3924"/>
        </w:trPr>
        <w:tc>
          <w:tcPr>
            <w:tcW w:w="769" w:type="pct"/>
            <w:tcBorders>
              <w:top w:val="single" w:sz="4" w:space="0" w:color="auto"/>
              <w:left w:val="single" w:sz="4" w:space="0" w:color="auto"/>
              <w:bottom w:val="single" w:sz="4" w:space="0" w:color="auto"/>
              <w:right w:val="single" w:sz="4" w:space="0" w:color="auto"/>
            </w:tcBorders>
          </w:tcPr>
          <w:p w14:paraId="4202EE90" w14:textId="1941A861" w:rsidR="00FD16D9" w:rsidRPr="001B1E0C" w:rsidRDefault="00FD16D9" w:rsidP="00FD16D9">
            <w:pPr>
              <w:spacing w:after="2" w:line="238" w:lineRule="auto"/>
              <w:jc w:val="center"/>
              <w:rPr>
                <w:rFonts w:ascii="Arial" w:hAnsi="Arial" w:cs="Arial"/>
              </w:rPr>
            </w:pPr>
            <w:r w:rsidRPr="001B1E0C">
              <w:rPr>
                <w:rFonts w:ascii="Arial" w:eastAsia="Times New Roman" w:hAnsi="Arial" w:cs="Arial"/>
                <w:b/>
              </w:rPr>
              <w:lastRenderedPageBreak/>
              <w:t>Stewardship of God’s creation</w:t>
            </w:r>
          </w:p>
          <w:p w14:paraId="0586EE1F" w14:textId="06E5574D" w:rsidR="00FD16D9" w:rsidRPr="001B1E0C" w:rsidRDefault="00FD16D9" w:rsidP="00FD16D9">
            <w:pPr>
              <w:spacing w:after="3"/>
              <w:jc w:val="center"/>
              <w:rPr>
                <w:rFonts w:ascii="Arial" w:hAnsi="Arial" w:cs="Arial"/>
              </w:rPr>
            </w:pPr>
          </w:p>
          <w:p w14:paraId="2469CCA4" w14:textId="2752D215" w:rsidR="00FD16D9" w:rsidRPr="001B1E0C" w:rsidRDefault="00FD16D9" w:rsidP="00FD16D9">
            <w:pPr>
              <w:spacing w:line="239" w:lineRule="auto"/>
              <w:ind w:left="3" w:right="173"/>
              <w:jc w:val="center"/>
              <w:rPr>
                <w:rFonts w:ascii="Arial" w:hAnsi="Arial" w:cs="Arial"/>
              </w:rPr>
            </w:pPr>
            <w:r w:rsidRPr="001B1E0C">
              <w:rPr>
                <w:rFonts w:ascii="Arial" w:hAnsi="Arial" w:cs="Arial"/>
                <w:i/>
              </w:rPr>
              <w:t>We are called to care for creation as stewards, not just as</w:t>
            </w:r>
          </w:p>
          <w:p w14:paraId="09DC7DF5" w14:textId="2F523071" w:rsidR="00FD16D9" w:rsidRPr="001B1E0C" w:rsidRDefault="00FD16D9" w:rsidP="00FD16D9">
            <w:pPr>
              <w:ind w:left="3"/>
              <w:jc w:val="center"/>
              <w:rPr>
                <w:rFonts w:ascii="Arial" w:hAnsi="Arial" w:cs="Arial"/>
              </w:rPr>
            </w:pPr>
            <w:r w:rsidRPr="001B1E0C">
              <w:rPr>
                <w:rFonts w:ascii="Arial" w:hAnsi="Arial" w:cs="Arial"/>
                <w:i/>
              </w:rPr>
              <w:t>consumers</w:t>
            </w:r>
          </w:p>
          <w:p w14:paraId="5601586C" w14:textId="4E3C2F01" w:rsidR="00FD16D9" w:rsidRPr="001B1E0C" w:rsidRDefault="00FD16D9" w:rsidP="00FD16D9">
            <w:pPr>
              <w:jc w:val="center"/>
              <w:rPr>
                <w:rFonts w:ascii="Arial" w:hAnsi="Arial" w:cs="Arial"/>
                <w:b/>
              </w:rPr>
            </w:pPr>
            <w:r>
              <w:rPr>
                <w:rFonts w:ascii="Arial" w:hAnsi="Arial" w:cs="Arial"/>
                <w:b/>
                <w:noProof/>
              </w:rPr>
              <w:drawing>
                <wp:inline distT="0" distB="0" distL="0" distR="0" wp14:anchorId="75E42389" wp14:editId="4008729B">
                  <wp:extent cx="1396538" cy="1406287"/>
                  <wp:effectExtent l="0" t="0" r="0" b="3810"/>
                  <wp:docPr id="8" name="Picture 8" descr="A logo of hands holding a glo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logo of hands holding a glob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21056" cy="1430976"/>
                          </a:xfrm>
                          <a:prstGeom prst="rect">
                            <a:avLst/>
                          </a:prstGeom>
                        </pic:spPr>
                      </pic:pic>
                    </a:graphicData>
                  </a:graphic>
                </wp:inline>
              </w:drawing>
            </w:r>
          </w:p>
        </w:tc>
        <w:tc>
          <w:tcPr>
            <w:tcW w:w="1355" w:type="pct"/>
            <w:tcBorders>
              <w:top w:val="single" w:sz="4" w:space="0" w:color="000000"/>
              <w:left w:val="single" w:sz="4" w:space="0" w:color="000000"/>
              <w:bottom w:val="single" w:sz="4" w:space="0" w:color="000000"/>
              <w:right w:val="single" w:sz="4" w:space="0" w:color="000000"/>
            </w:tcBorders>
          </w:tcPr>
          <w:p w14:paraId="6F979D43" w14:textId="77777777" w:rsidR="00EE202A" w:rsidRPr="00F2000A" w:rsidRDefault="00EE202A" w:rsidP="00EE202A">
            <w:pPr>
              <w:rPr>
                <w:b/>
                <w:bCs/>
                <w:sz w:val="24"/>
                <w:szCs w:val="24"/>
              </w:rPr>
            </w:pPr>
            <w:r w:rsidRPr="00F2000A">
              <w:rPr>
                <w:b/>
                <w:bCs/>
                <w:sz w:val="24"/>
                <w:szCs w:val="24"/>
              </w:rPr>
              <w:t>Transformations and symmetry</w:t>
            </w:r>
          </w:p>
          <w:p w14:paraId="0CAA19F4" w14:textId="2678F7BF" w:rsidR="00FD16D9" w:rsidRPr="00F2000A" w:rsidRDefault="00EE202A" w:rsidP="00EE202A">
            <w:pPr>
              <w:rPr>
                <w:sz w:val="24"/>
                <w:szCs w:val="24"/>
              </w:rPr>
            </w:pPr>
            <w:r w:rsidRPr="00F2000A">
              <w:rPr>
                <w:sz w:val="24"/>
                <w:szCs w:val="24"/>
              </w:rPr>
              <w:t xml:space="preserve">Mathematics helps students to make informed decisions in life, based on the skills and confidence gained from choosing the most appropriate method in solving problems.    These skills are transferrable to real-life situations, and therefore help the </w:t>
            </w:r>
            <w:r>
              <w:rPr>
                <w:sz w:val="24"/>
                <w:szCs w:val="24"/>
              </w:rPr>
              <w:t>students</w:t>
            </w:r>
            <w:r w:rsidRPr="00F2000A">
              <w:rPr>
                <w:sz w:val="24"/>
                <w:szCs w:val="24"/>
              </w:rPr>
              <w:t xml:space="preserve"> become reflective, responsible and insightful</w:t>
            </w:r>
            <w:r>
              <w:rPr>
                <w:sz w:val="24"/>
                <w:szCs w:val="24"/>
              </w:rPr>
              <w:t xml:space="preserve"> individuals.</w:t>
            </w:r>
          </w:p>
        </w:tc>
        <w:tc>
          <w:tcPr>
            <w:tcW w:w="1471" w:type="pct"/>
            <w:tcBorders>
              <w:top w:val="single" w:sz="4" w:space="0" w:color="000000"/>
              <w:left w:val="single" w:sz="4" w:space="0" w:color="000000"/>
              <w:bottom w:val="single" w:sz="4" w:space="0" w:color="000000"/>
              <w:right w:val="single" w:sz="4" w:space="0" w:color="000000"/>
            </w:tcBorders>
          </w:tcPr>
          <w:p w14:paraId="4F514CB6" w14:textId="77777777" w:rsidR="00FD16D9" w:rsidRDefault="00EE202A" w:rsidP="00FD16D9">
            <w:pPr>
              <w:rPr>
                <w:b/>
                <w:bCs/>
                <w:sz w:val="24"/>
                <w:szCs w:val="24"/>
              </w:rPr>
            </w:pPr>
            <w:r w:rsidRPr="00687C60">
              <w:rPr>
                <w:b/>
                <w:bCs/>
                <w:sz w:val="24"/>
                <w:szCs w:val="24"/>
              </w:rPr>
              <w:t>Construction and Pythagoras</w:t>
            </w:r>
          </w:p>
          <w:p w14:paraId="74B25CA3" w14:textId="0DC5F0B2" w:rsidR="00687C60" w:rsidRPr="00687C60" w:rsidRDefault="00687C60" w:rsidP="00FD16D9">
            <w:pPr>
              <w:rPr>
                <w:sz w:val="24"/>
                <w:szCs w:val="24"/>
              </w:rPr>
            </w:pPr>
            <w:r w:rsidRPr="00687C60">
              <w:rPr>
                <w:sz w:val="24"/>
                <w:szCs w:val="24"/>
              </w:rPr>
              <w:t>Mathe</w:t>
            </w:r>
            <w:r>
              <w:rPr>
                <w:sz w:val="24"/>
                <w:szCs w:val="24"/>
              </w:rPr>
              <w:t>matics is constantly applied to real-life scenarios (Real life Maths) – these practical tasks give students the opportunity to understand and respect each other’s cultural, spiritual and traditional practices.</w:t>
            </w:r>
          </w:p>
        </w:tc>
        <w:tc>
          <w:tcPr>
            <w:tcW w:w="1405" w:type="pct"/>
            <w:tcBorders>
              <w:top w:val="single" w:sz="4" w:space="0" w:color="auto"/>
              <w:left w:val="single" w:sz="4" w:space="0" w:color="auto"/>
              <w:bottom w:val="single" w:sz="4" w:space="0" w:color="auto"/>
              <w:right w:val="single" w:sz="4" w:space="0" w:color="auto"/>
            </w:tcBorders>
          </w:tcPr>
          <w:p w14:paraId="67EB8AB0" w14:textId="77777777" w:rsidR="00FD16D9" w:rsidRDefault="00687C60" w:rsidP="00687C60">
            <w:pPr>
              <w:tabs>
                <w:tab w:val="left" w:pos="420"/>
              </w:tabs>
              <w:rPr>
                <w:b/>
                <w:bCs/>
                <w:sz w:val="24"/>
                <w:szCs w:val="24"/>
              </w:rPr>
            </w:pPr>
            <w:r w:rsidRPr="00687C60">
              <w:rPr>
                <w:b/>
                <w:bCs/>
                <w:sz w:val="24"/>
                <w:szCs w:val="24"/>
              </w:rPr>
              <w:t>Logarithms</w:t>
            </w:r>
          </w:p>
          <w:p w14:paraId="404FA560" w14:textId="77777777" w:rsidR="00687C60" w:rsidRDefault="00093DC8" w:rsidP="00687C60">
            <w:pPr>
              <w:tabs>
                <w:tab w:val="left" w:pos="420"/>
              </w:tabs>
              <w:rPr>
                <w:sz w:val="24"/>
                <w:szCs w:val="24"/>
              </w:rPr>
            </w:pPr>
            <w:r>
              <w:rPr>
                <w:sz w:val="24"/>
                <w:szCs w:val="24"/>
              </w:rPr>
              <w:t>They discuss and plan a task, divide it up into smaller questions, and share these out amongst themselves according to each other’s strengths.</w:t>
            </w:r>
          </w:p>
          <w:p w14:paraId="7998BF7D" w14:textId="77B98044" w:rsidR="00093DC8" w:rsidRPr="00093DC8" w:rsidRDefault="00093DC8" w:rsidP="00687C60">
            <w:pPr>
              <w:tabs>
                <w:tab w:val="left" w:pos="420"/>
              </w:tabs>
              <w:rPr>
                <w:sz w:val="24"/>
                <w:szCs w:val="24"/>
              </w:rPr>
            </w:pPr>
            <w:r>
              <w:rPr>
                <w:sz w:val="24"/>
                <w:szCs w:val="24"/>
              </w:rPr>
              <w:t xml:space="preserve">They develop team building and a </w:t>
            </w:r>
            <w:r w:rsidR="00225DC3">
              <w:rPr>
                <w:sz w:val="24"/>
                <w:szCs w:val="24"/>
              </w:rPr>
              <w:t>sense of responsibility, which are important skills that will be sued in everyday life.</w:t>
            </w:r>
          </w:p>
        </w:tc>
      </w:tr>
      <w:tr w:rsidR="00FD16D9" w:rsidRPr="001B1E0C" w14:paraId="616585AF" w14:textId="77777777" w:rsidTr="00A91F75">
        <w:trPr>
          <w:trHeight w:val="3924"/>
        </w:trPr>
        <w:tc>
          <w:tcPr>
            <w:tcW w:w="769" w:type="pct"/>
            <w:tcBorders>
              <w:top w:val="single" w:sz="4" w:space="0" w:color="auto"/>
              <w:left w:val="single" w:sz="4" w:space="0" w:color="auto"/>
              <w:bottom w:val="single" w:sz="4" w:space="0" w:color="auto"/>
              <w:right w:val="single" w:sz="4" w:space="0" w:color="auto"/>
            </w:tcBorders>
          </w:tcPr>
          <w:p w14:paraId="6F30BBD9" w14:textId="7F193D75" w:rsidR="00FD16D9" w:rsidRPr="001B1E0C" w:rsidRDefault="00FD16D9" w:rsidP="00FD16D9">
            <w:pPr>
              <w:ind w:left="3"/>
              <w:jc w:val="center"/>
              <w:rPr>
                <w:rFonts w:ascii="Arial" w:hAnsi="Arial" w:cs="Arial"/>
              </w:rPr>
            </w:pPr>
            <w:r w:rsidRPr="001B1E0C">
              <w:rPr>
                <w:rFonts w:ascii="Arial" w:hAnsi="Arial" w:cs="Arial"/>
                <w:b/>
              </w:rPr>
              <w:t>Rights and</w:t>
            </w:r>
          </w:p>
          <w:p w14:paraId="3BA369B2" w14:textId="0657AC9D" w:rsidR="00FD16D9" w:rsidRPr="001B1E0C" w:rsidRDefault="00FD16D9" w:rsidP="00FD16D9">
            <w:pPr>
              <w:ind w:left="3"/>
              <w:jc w:val="center"/>
              <w:rPr>
                <w:rFonts w:ascii="Arial" w:hAnsi="Arial" w:cs="Arial"/>
              </w:rPr>
            </w:pPr>
            <w:r w:rsidRPr="001B1E0C">
              <w:rPr>
                <w:rFonts w:ascii="Arial" w:hAnsi="Arial" w:cs="Arial"/>
                <w:b/>
              </w:rPr>
              <w:t>responsibilities</w:t>
            </w:r>
          </w:p>
          <w:p w14:paraId="071AA0DE" w14:textId="6C85C74B" w:rsidR="00FD16D9" w:rsidRPr="001B1E0C" w:rsidRDefault="00FD16D9" w:rsidP="00FD16D9">
            <w:pPr>
              <w:ind w:left="3"/>
              <w:jc w:val="center"/>
              <w:rPr>
                <w:rFonts w:ascii="Arial" w:hAnsi="Arial" w:cs="Arial"/>
              </w:rPr>
            </w:pPr>
          </w:p>
          <w:p w14:paraId="239A17E7" w14:textId="633B744A" w:rsidR="00FD16D9" w:rsidRPr="00D85548" w:rsidRDefault="00FD16D9" w:rsidP="00FD16D9">
            <w:pPr>
              <w:jc w:val="center"/>
              <w:rPr>
                <w:rFonts w:ascii="Arial" w:hAnsi="Arial" w:cs="Arial"/>
                <w:i/>
                <w:iCs/>
              </w:rPr>
            </w:pPr>
            <w:r w:rsidRPr="00D85548">
              <w:rPr>
                <w:rFonts w:ascii="Arial" w:hAnsi="Arial" w:cs="Arial"/>
                <w:i/>
                <w:iCs/>
              </w:rPr>
              <w:t>When one person has a right, others have a responsibility to</w:t>
            </w:r>
          </w:p>
          <w:p w14:paraId="6993B5AF" w14:textId="7AE93862" w:rsidR="00FD16D9" w:rsidRPr="00D85548" w:rsidRDefault="00FD16D9" w:rsidP="00FD16D9">
            <w:pPr>
              <w:jc w:val="center"/>
              <w:rPr>
                <w:rFonts w:ascii="Arial" w:hAnsi="Arial" w:cs="Arial"/>
                <w:i/>
                <w:iCs/>
              </w:rPr>
            </w:pPr>
            <w:r w:rsidRPr="00D85548">
              <w:rPr>
                <w:rFonts w:ascii="Arial" w:hAnsi="Arial" w:cs="Arial"/>
                <w:i/>
                <w:iCs/>
              </w:rPr>
              <w:t>uphold that right</w:t>
            </w:r>
          </w:p>
          <w:p w14:paraId="70DB22E8" w14:textId="49DC396E" w:rsidR="00FD16D9" w:rsidRPr="001B1E0C" w:rsidRDefault="00FD16D9" w:rsidP="00FD16D9">
            <w:pPr>
              <w:jc w:val="center"/>
              <w:rPr>
                <w:rFonts w:ascii="Arial" w:hAnsi="Arial" w:cs="Arial"/>
                <w:b/>
              </w:rPr>
            </w:pPr>
            <w:r>
              <w:rPr>
                <w:rFonts w:ascii="Arial" w:hAnsi="Arial" w:cs="Arial"/>
                <w:b/>
                <w:noProof/>
              </w:rPr>
              <w:drawing>
                <wp:inline distT="0" distB="0" distL="0" distR="0" wp14:anchorId="20940110" wp14:editId="3CCBC6E9">
                  <wp:extent cx="1413164" cy="1399790"/>
                  <wp:effectExtent l="0" t="0" r="0" b="0"/>
                  <wp:docPr id="9" name="Picture 9" descr="A round red circle with a group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round red circle with a group of peopl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36418" cy="1422824"/>
                          </a:xfrm>
                          <a:prstGeom prst="rect">
                            <a:avLst/>
                          </a:prstGeom>
                        </pic:spPr>
                      </pic:pic>
                    </a:graphicData>
                  </a:graphic>
                </wp:inline>
              </w:drawing>
            </w:r>
          </w:p>
          <w:p w14:paraId="6D45E8BA" w14:textId="2CEE994F" w:rsidR="00FD16D9" w:rsidRPr="001B1E0C" w:rsidRDefault="00FD16D9" w:rsidP="00FD16D9">
            <w:pPr>
              <w:jc w:val="center"/>
              <w:rPr>
                <w:rFonts w:ascii="Arial" w:hAnsi="Arial" w:cs="Arial"/>
                <w:b/>
              </w:rPr>
            </w:pPr>
          </w:p>
        </w:tc>
        <w:tc>
          <w:tcPr>
            <w:tcW w:w="1355" w:type="pct"/>
            <w:tcBorders>
              <w:top w:val="single" w:sz="4" w:space="0" w:color="000000"/>
              <w:left w:val="single" w:sz="4" w:space="0" w:color="000000"/>
              <w:bottom w:val="single" w:sz="4" w:space="0" w:color="000000"/>
              <w:right w:val="single" w:sz="4" w:space="0" w:color="000000"/>
            </w:tcBorders>
          </w:tcPr>
          <w:p w14:paraId="2DFE2B39" w14:textId="006FED4C" w:rsidR="00FD16D9" w:rsidRPr="00F2000A" w:rsidRDefault="00FD16D9" w:rsidP="00FD16D9">
            <w:pPr>
              <w:rPr>
                <w:sz w:val="24"/>
                <w:szCs w:val="24"/>
              </w:rPr>
            </w:pPr>
          </w:p>
        </w:tc>
        <w:tc>
          <w:tcPr>
            <w:tcW w:w="1471" w:type="pct"/>
            <w:tcBorders>
              <w:top w:val="single" w:sz="4" w:space="0" w:color="000000"/>
              <w:left w:val="single" w:sz="4" w:space="0" w:color="000000"/>
              <w:bottom w:val="single" w:sz="4" w:space="0" w:color="000000"/>
              <w:right w:val="single" w:sz="4" w:space="0" w:color="000000"/>
            </w:tcBorders>
          </w:tcPr>
          <w:p w14:paraId="0ACCE2BB" w14:textId="3AB6588D" w:rsidR="00FD16D9" w:rsidRPr="00F2000A" w:rsidRDefault="00FD16D9" w:rsidP="00FD16D9">
            <w:pPr>
              <w:rPr>
                <w:sz w:val="24"/>
                <w:szCs w:val="24"/>
              </w:rPr>
            </w:pPr>
          </w:p>
        </w:tc>
        <w:tc>
          <w:tcPr>
            <w:tcW w:w="1405" w:type="pct"/>
            <w:tcBorders>
              <w:top w:val="single" w:sz="4" w:space="0" w:color="auto"/>
              <w:left w:val="single" w:sz="4" w:space="0" w:color="auto"/>
              <w:bottom w:val="single" w:sz="4" w:space="0" w:color="auto"/>
              <w:right w:val="single" w:sz="4" w:space="0" w:color="auto"/>
            </w:tcBorders>
          </w:tcPr>
          <w:p w14:paraId="7122DC2C" w14:textId="29D2DEE3" w:rsidR="00FD16D9" w:rsidRPr="00F2000A" w:rsidRDefault="00FD16D9" w:rsidP="00FD16D9">
            <w:pPr>
              <w:pStyle w:val="ListParagraph"/>
              <w:tabs>
                <w:tab w:val="left" w:pos="420"/>
              </w:tabs>
              <w:ind w:left="420"/>
              <w:rPr>
                <w:sz w:val="24"/>
                <w:szCs w:val="24"/>
              </w:rPr>
            </w:pPr>
          </w:p>
        </w:tc>
      </w:tr>
      <w:tr w:rsidR="00FD16D9" w:rsidRPr="001B1E0C" w14:paraId="39CF3991" w14:textId="77777777" w:rsidTr="00A91F75">
        <w:trPr>
          <w:trHeight w:val="3924"/>
        </w:trPr>
        <w:tc>
          <w:tcPr>
            <w:tcW w:w="769" w:type="pct"/>
            <w:tcBorders>
              <w:top w:val="single" w:sz="4" w:space="0" w:color="auto"/>
              <w:left w:val="single" w:sz="4" w:space="0" w:color="auto"/>
              <w:bottom w:val="single" w:sz="4" w:space="0" w:color="auto"/>
              <w:right w:val="single" w:sz="4" w:space="0" w:color="auto"/>
            </w:tcBorders>
          </w:tcPr>
          <w:p w14:paraId="7D91AC1A" w14:textId="05D70826" w:rsidR="00FD16D9" w:rsidRPr="001B1E0C" w:rsidRDefault="00FD16D9" w:rsidP="00FD16D9">
            <w:pPr>
              <w:spacing w:after="2" w:line="237" w:lineRule="auto"/>
              <w:ind w:left="3"/>
              <w:jc w:val="center"/>
              <w:rPr>
                <w:rFonts w:ascii="Arial" w:hAnsi="Arial" w:cs="Arial"/>
              </w:rPr>
            </w:pPr>
            <w:r w:rsidRPr="001B1E0C">
              <w:rPr>
                <w:rFonts w:ascii="Arial" w:eastAsia="Times New Roman" w:hAnsi="Arial" w:cs="Arial"/>
                <w:b/>
              </w:rPr>
              <w:lastRenderedPageBreak/>
              <w:t>Option for the poor and the</w:t>
            </w:r>
          </w:p>
          <w:p w14:paraId="58845476" w14:textId="25605693" w:rsidR="00FD16D9" w:rsidRPr="001B1E0C" w:rsidRDefault="00FD16D9" w:rsidP="00FD16D9">
            <w:pPr>
              <w:ind w:left="3"/>
              <w:jc w:val="center"/>
              <w:rPr>
                <w:rFonts w:ascii="Arial" w:hAnsi="Arial" w:cs="Arial"/>
              </w:rPr>
            </w:pPr>
            <w:r w:rsidRPr="001B1E0C">
              <w:rPr>
                <w:rFonts w:ascii="Arial" w:eastAsia="Times New Roman" w:hAnsi="Arial" w:cs="Arial"/>
                <w:b/>
              </w:rPr>
              <w:t>vulnerable</w:t>
            </w:r>
          </w:p>
          <w:p w14:paraId="67A905D0" w14:textId="7BE604CA" w:rsidR="00FD16D9" w:rsidRPr="001B1E0C" w:rsidRDefault="00FD16D9" w:rsidP="00FD16D9">
            <w:pPr>
              <w:spacing w:after="3"/>
              <w:ind w:left="3"/>
              <w:jc w:val="center"/>
              <w:rPr>
                <w:rFonts w:ascii="Arial" w:hAnsi="Arial" w:cs="Arial"/>
              </w:rPr>
            </w:pPr>
          </w:p>
          <w:p w14:paraId="5A50D953" w14:textId="4252ACD9" w:rsidR="00FD16D9" w:rsidRPr="001B1E0C" w:rsidRDefault="00FD16D9" w:rsidP="00FD16D9">
            <w:pPr>
              <w:spacing w:line="239" w:lineRule="auto"/>
              <w:ind w:left="3"/>
              <w:jc w:val="center"/>
              <w:rPr>
                <w:rFonts w:ascii="Arial" w:hAnsi="Arial" w:cs="Arial"/>
              </w:rPr>
            </w:pPr>
            <w:r w:rsidRPr="001B1E0C">
              <w:rPr>
                <w:rFonts w:ascii="Arial" w:hAnsi="Arial" w:cs="Arial"/>
                <w:i/>
              </w:rPr>
              <w:t>To choose to consider the needs of the poorest and most</w:t>
            </w:r>
          </w:p>
          <w:p w14:paraId="6AAE1A0B" w14:textId="78BDD739" w:rsidR="00FD16D9" w:rsidRPr="001B1E0C" w:rsidRDefault="00FD16D9" w:rsidP="00FD16D9">
            <w:pPr>
              <w:ind w:left="3"/>
              <w:jc w:val="center"/>
              <w:rPr>
                <w:rFonts w:ascii="Arial" w:hAnsi="Arial" w:cs="Arial"/>
              </w:rPr>
            </w:pPr>
            <w:r w:rsidRPr="001B1E0C">
              <w:rPr>
                <w:rFonts w:ascii="Arial" w:hAnsi="Arial" w:cs="Arial"/>
                <w:i/>
              </w:rPr>
              <w:t>vulnerable people</w:t>
            </w:r>
          </w:p>
          <w:p w14:paraId="342A107B" w14:textId="41930354" w:rsidR="00FD16D9" w:rsidRPr="001B1E0C" w:rsidRDefault="00FD16D9" w:rsidP="00FD16D9">
            <w:pPr>
              <w:ind w:left="3"/>
              <w:jc w:val="center"/>
              <w:rPr>
                <w:rFonts w:ascii="Arial" w:hAnsi="Arial" w:cs="Arial"/>
              </w:rPr>
            </w:pPr>
            <w:r w:rsidRPr="001B1E0C">
              <w:rPr>
                <w:rFonts w:ascii="Arial" w:hAnsi="Arial" w:cs="Arial"/>
                <w:i/>
              </w:rPr>
              <w:t>first</w:t>
            </w:r>
          </w:p>
          <w:p w14:paraId="510774A3" w14:textId="77777777" w:rsidR="00FD16D9" w:rsidRDefault="00FD16D9" w:rsidP="00FD16D9">
            <w:pPr>
              <w:rPr>
                <w:rFonts w:ascii="Arial" w:hAnsi="Arial" w:cs="Arial"/>
                <w:noProof/>
              </w:rPr>
            </w:pPr>
          </w:p>
          <w:p w14:paraId="4CAB86E3" w14:textId="78D2862A" w:rsidR="00FD16D9" w:rsidRPr="001B1E0C" w:rsidRDefault="00FD16D9" w:rsidP="00FD16D9">
            <w:pPr>
              <w:rPr>
                <w:rFonts w:ascii="Arial" w:hAnsi="Arial" w:cs="Arial"/>
                <w:b/>
              </w:rPr>
            </w:pPr>
            <w:r>
              <w:rPr>
                <w:rFonts w:ascii="Arial" w:hAnsi="Arial" w:cs="Arial"/>
                <w:b/>
                <w:noProof/>
              </w:rPr>
              <w:drawing>
                <wp:inline distT="0" distB="0" distL="0" distR="0" wp14:anchorId="3F71F28F" wp14:editId="0614E17A">
                  <wp:extent cx="1413164" cy="1402002"/>
                  <wp:effectExtent l="0" t="0" r="0" b="8255"/>
                  <wp:docPr id="10" name="Picture 10" descr="A logo with a cross and f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go with a cross and fish&#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1300" cy="1410074"/>
                          </a:xfrm>
                          <a:prstGeom prst="rect">
                            <a:avLst/>
                          </a:prstGeom>
                        </pic:spPr>
                      </pic:pic>
                    </a:graphicData>
                  </a:graphic>
                </wp:inline>
              </w:drawing>
            </w:r>
          </w:p>
        </w:tc>
        <w:tc>
          <w:tcPr>
            <w:tcW w:w="1355" w:type="pct"/>
            <w:tcBorders>
              <w:top w:val="single" w:sz="4" w:space="0" w:color="000000"/>
              <w:left w:val="single" w:sz="4" w:space="0" w:color="000000"/>
              <w:bottom w:val="single" w:sz="4" w:space="0" w:color="000000"/>
              <w:right w:val="single" w:sz="4" w:space="0" w:color="000000"/>
            </w:tcBorders>
          </w:tcPr>
          <w:p w14:paraId="6B6280B0" w14:textId="51EF5ADB" w:rsidR="00FD16D9" w:rsidRPr="00F2000A" w:rsidRDefault="00FD16D9" w:rsidP="00FD16D9">
            <w:pPr>
              <w:rPr>
                <w:sz w:val="24"/>
                <w:szCs w:val="24"/>
              </w:rPr>
            </w:pPr>
          </w:p>
        </w:tc>
        <w:tc>
          <w:tcPr>
            <w:tcW w:w="1471" w:type="pct"/>
            <w:tcBorders>
              <w:top w:val="single" w:sz="4" w:space="0" w:color="000000"/>
              <w:left w:val="single" w:sz="4" w:space="0" w:color="000000"/>
              <w:bottom w:val="single" w:sz="4" w:space="0" w:color="000000"/>
              <w:right w:val="single" w:sz="4" w:space="0" w:color="000000"/>
            </w:tcBorders>
          </w:tcPr>
          <w:p w14:paraId="3CEFD20E" w14:textId="60EF2871" w:rsidR="00FD16D9" w:rsidRPr="00F2000A" w:rsidRDefault="00FD16D9" w:rsidP="00FD16D9">
            <w:pPr>
              <w:rPr>
                <w:sz w:val="24"/>
                <w:szCs w:val="24"/>
              </w:rPr>
            </w:pPr>
          </w:p>
        </w:tc>
        <w:tc>
          <w:tcPr>
            <w:tcW w:w="1405" w:type="pct"/>
            <w:tcBorders>
              <w:top w:val="single" w:sz="4" w:space="0" w:color="auto"/>
              <w:left w:val="single" w:sz="4" w:space="0" w:color="auto"/>
              <w:bottom w:val="single" w:sz="4" w:space="0" w:color="auto"/>
              <w:right w:val="single" w:sz="4" w:space="0" w:color="auto"/>
            </w:tcBorders>
          </w:tcPr>
          <w:p w14:paraId="575A2F23" w14:textId="5D4DB547" w:rsidR="00FD16D9" w:rsidRPr="00F2000A" w:rsidRDefault="00FD16D9" w:rsidP="00FD16D9">
            <w:pPr>
              <w:pStyle w:val="ListParagraph"/>
              <w:tabs>
                <w:tab w:val="left" w:pos="420"/>
              </w:tabs>
              <w:ind w:left="420"/>
              <w:rPr>
                <w:sz w:val="24"/>
                <w:szCs w:val="24"/>
              </w:rPr>
            </w:pPr>
          </w:p>
        </w:tc>
      </w:tr>
    </w:tbl>
    <w:p w14:paraId="4F1148FA" w14:textId="77777777" w:rsidR="0067175F" w:rsidRDefault="0086186D">
      <w:pPr>
        <w:spacing w:after="0"/>
        <w:ind w:left="6981"/>
        <w:jc w:val="both"/>
      </w:pPr>
      <w:r>
        <w:rPr>
          <w:rFonts w:ascii="Times New Roman" w:eastAsia="Times New Roman" w:hAnsi="Times New Roman" w:cs="Times New Roman"/>
          <w:b/>
          <w:sz w:val="28"/>
        </w:rPr>
        <w:t xml:space="preserve"> </w:t>
      </w:r>
    </w:p>
    <w:p w14:paraId="5CA7E44E" w14:textId="54AE93F6" w:rsidR="0067175F" w:rsidRDefault="0086186D" w:rsidP="00D85548">
      <w:pPr>
        <w:spacing w:after="0"/>
        <w:rPr>
          <w:rFonts w:ascii="Times New Roman" w:eastAsia="Times New Roman" w:hAnsi="Times New Roman" w:cs="Times New Roman"/>
          <w:b/>
        </w:rPr>
      </w:pPr>
      <w:r>
        <w:rPr>
          <w:rFonts w:ascii="Times New Roman" w:eastAsia="Times New Roman" w:hAnsi="Times New Roman" w:cs="Times New Roman"/>
          <w:b/>
          <w:sz w:val="28"/>
        </w:rPr>
        <w:t xml:space="preserve"> </w:t>
      </w:r>
      <w:r>
        <w:rPr>
          <w:rFonts w:ascii="Times New Roman" w:eastAsia="Times New Roman" w:hAnsi="Times New Roman" w:cs="Times New Roman"/>
          <w:b/>
        </w:rPr>
        <w:t xml:space="preserve">  </w:t>
      </w:r>
    </w:p>
    <w:sectPr w:rsidR="0067175F" w:rsidSect="001B1E0C">
      <w:headerReference w:type="even" r:id="rId14"/>
      <w:headerReference w:type="default" r:id="rId15"/>
      <w:headerReference w:type="first" r:id="rId16"/>
      <w:pgSz w:w="16838" w:h="11906" w:orient="landscape"/>
      <w:pgMar w:top="720" w:right="720" w:bottom="720" w:left="720" w:header="27"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8175E" w14:textId="77777777" w:rsidR="00F85765" w:rsidRDefault="00F85765">
      <w:pPr>
        <w:spacing w:after="0" w:line="240" w:lineRule="auto"/>
      </w:pPr>
      <w:r>
        <w:separator/>
      </w:r>
    </w:p>
  </w:endnote>
  <w:endnote w:type="continuationSeparator" w:id="0">
    <w:p w14:paraId="6A30F90F" w14:textId="77777777" w:rsidR="00F85765" w:rsidRDefault="00F85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32746" w14:textId="77777777" w:rsidR="00F85765" w:rsidRDefault="00F85765">
      <w:pPr>
        <w:spacing w:after="0" w:line="240" w:lineRule="auto"/>
      </w:pPr>
      <w:r>
        <w:separator/>
      </w:r>
    </w:p>
  </w:footnote>
  <w:footnote w:type="continuationSeparator" w:id="0">
    <w:p w14:paraId="2109B064" w14:textId="77777777" w:rsidR="00F85765" w:rsidRDefault="00F857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F9691" w14:textId="77777777" w:rsidR="0067175F" w:rsidRDefault="0086186D">
    <w:pPr>
      <w:tabs>
        <w:tab w:val="right" w:pos="8934"/>
      </w:tabs>
      <w:spacing w:after="110"/>
      <w:ind w:left="-1419" w:right="-1883"/>
    </w:pPr>
    <w:r>
      <w:rPr>
        <w:noProof/>
      </w:rPr>
      <w:drawing>
        <wp:anchor distT="0" distB="0" distL="114300" distR="114300" simplePos="0" relativeHeight="251658240" behindDoc="0" locked="0" layoutInCell="1" allowOverlap="0" wp14:anchorId="6DFD08A4" wp14:editId="1F417C62">
          <wp:simplePos x="0" y="0"/>
          <wp:positionH relativeFrom="page">
            <wp:posOffset>13336</wp:posOffset>
          </wp:positionH>
          <wp:positionV relativeFrom="page">
            <wp:posOffset>17094</wp:posOffset>
          </wp:positionV>
          <wp:extent cx="901065" cy="674929"/>
          <wp:effectExtent l="0" t="0" r="0" b="0"/>
          <wp:wrapSquare wrapText="bothSides"/>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901065" cy="674929"/>
                  </a:xfrm>
                  <a:prstGeom prst="rect">
                    <a:avLst/>
                  </a:prstGeom>
                </pic:spPr>
              </pic:pic>
            </a:graphicData>
          </a:graphic>
        </wp:anchor>
      </w:drawing>
    </w:r>
    <w:r>
      <w:rPr>
        <w:rFonts w:ascii="Times New Roman" w:eastAsia="Times New Roman" w:hAnsi="Times New Roman" w:cs="Times New Roman"/>
        <w:b/>
        <w:sz w:val="28"/>
        <w:u w:val="single" w:color="000000"/>
      </w:rPr>
      <w:tab/>
      <w:t>Catholic Social Teaching in Art</w:t>
    </w:r>
    <w:r>
      <w:rPr>
        <w:rFonts w:ascii="Times New Roman" w:eastAsia="Times New Roman" w:hAnsi="Times New Roman" w:cs="Times New Roman"/>
        <w:b/>
        <w:sz w:val="28"/>
      </w:rPr>
      <w:t xml:space="preserve">  </w:t>
    </w:r>
  </w:p>
  <w:p w14:paraId="1DE030CA" w14:textId="77777777" w:rsidR="0067175F" w:rsidRDefault="0086186D">
    <w:pPr>
      <w:spacing w:after="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8A114" w14:textId="77777777" w:rsidR="001B1E0C" w:rsidRDefault="001B1E0C" w:rsidP="001B1E0C">
    <w:pPr>
      <w:spacing w:after="0"/>
      <w:jc w:val="right"/>
    </w:pPr>
  </w:p>
  <w:p w14:paraId="0F85B3FD" w14:textId="0F60F0F5" w:rsidR="0067175F" w:rsidRDefault="001B1E0C" w:rsidP="001B1E0C">
    <w:pPr>
      <w:spacing w:after="0"/>
      <w:jc w:val="right"/>
    </w:pPr>
    <w:r>
      <w:rPr>
        <w:noProof/>
      </w:rPr>
      <w:drawing>
        <wp:inline distT="0" distB="0" distL="0" distR="0" wp14:anchorId="289393AF" wp14:editId="6CDDADC9">
          <wp:extent cx="1438413" cy="342900"/>
          <wp:effectExtent l="0" t="0" r="9525" b="0"/>
          <wp:docPr id="3" name="Picture 3"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48732" cy="345360"/>
                  </a:xfrm>
                  <a:prstGeom prst="rect">
                    <a:avLst/>
                  </a:prstGeom>
                </pic:spPr>
              </pic:pic>
            </a:graphicData>
          </a:graphic>
        </wp:inline>
      </w:drawing>
    </w:r>
  </w:p>
  <w:p w14:paraId="01264487" w14:textId="1532CE75" w:rsidR="001B1E0C" w:rsidRPr="001B1E0C" w:rsidRDefault="001B1E0C" w:rsidP="001B1E0C">
    <w:pPr>
      <w:spacing w:after="0"/>
      <w:jc w:val="center"/>
      <w:rPr>
        <w:rFonts w:ascii="Arial" w:hAnsi="Arial" w:cs="Arial"/>
        <w:b/>
        <w:bCs/>
        <w:sz w:val="24"/>
        <w:szCs w:val="24"/>
        <w:u w:val="single"/>
      </w:rPr>
    </w:pPr>
    <w:r w:rsidRPr="001B1E0C">
      <w:rPr>
        <w:rFonts w:ascii="Arial" w:hAnsi="Arial" w:cs="Arial"/>
        <w:b/>
        <w:bCs/>
        <w:sz w:val="24"/>
        <w:szCs w:val="24"/>
        <w:u w:val="single"/>
      </w:rPr>
      <w:t xml:space="preserve">Catholic Social Teaching in </w:t>
    </w:r>
    <w:r w:rsidR="00FD16D9">
      <w:rPr>
        <w:rFonts w:ascii="Arial" w:hAnsi="Arial" w:cs="Arial"/>
        <w:b/>
        <w:bCs/>
        <w:sz w:val="24"/>
        <w:szCs w:val="24"/>
        <w:u w:val="single"/>
      </w:rPr>
      <w:t>Drama and Music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076C7" w14:textId="77777777" w:rsidR="0067175F" w:rsidRDefault="0086186D">
    <w:pPr>
      <w:tabs>
        <w:tab w:val="right" w:pos="8934"/>
      </w:tabs>
      <w:spacing w:after="110"/>
      <w:ind w:left="-1419" w:right="-1883"/>
    </w:pPr>
    <w:r>
      <w:rPr>
        <w:noProof/>
      </w:rPr>
      <w:drawing>
        <wp:anchor distT="0" distB="0" distL="114300" distR="114300" simplePos="0" relativeHeight="251660288" behindDoc="0" locked="0" layoutInCell="1" allowOverlap="0" wp14:anchorId="09A9D206" wp14:editId="52EAE035">
          <wp:simplePos x="0" y="0"/>
          <wp:positionH relativeFrom="page">
            <wp:posOffset>13336</wp:posOffset>
          </wp:positionH>
          <wp:positionV relativeFrom="page">
            <wp:posOffset>17094</wp:posOffset>
          </wp:positionV>
          <wp:extent cx="901065" cy="674929"/>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901065" cy="674929"/>
                  </a:xfrm>
                  <a:prstGeom prst="rect">
                    <a:avLst/>
                  </a:prstGeom>
                </pic:spPr>
              </pic:pic>
            </a:graphicData>
          </a:graphic>
        </wp:anchor>
      </w:drawing>
    </w:r>
    <w:r>
      <w:rPr>
        <w:rFonts w:ascii="Times New Roman" w:eastAsia="Times New Roman" w:hAnsi="Times New Roman" w:cs="Times New Roman"/>
        <w:b/>
        <w:sz w:val="28"/>
        <w:u w:val="single" w:color="000000"/>
      </w:rPr>
      <w:tab/>
      <w:t>Catholic Social Teaching in Art</w:t>
    </w:r>
    <w:r>
      <w:rPr>
        <w:rFonts w:ascii="Times New Roman" w:eastAsia="Times New Roman" w:hAnsi="Times New Roman" w:cs="Times New Roman"/>
        <w:b/>
        <w:sz w:val="28"/>
      </w:rPr>
      <w:t xml:space="preserve">  </w:t>
    </w:r>
  </w:p>
  <w:p w14:paraId="79799871" w14:textId="77777777" w:rsidR="0067175F" w:rsidRDefault="0086186D">
    <w:pPr>
      <w:spacing w:after="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FC026A1"/>
    <w:multiLevelType w:val="singleLevel"/>
    <w:tmpl w:val="AFC026A1"/>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02E0EC9"/>
    <w:multiLevelType w:val="multilevel"/>
    <w:tmpl w:val="B1083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8973EA"/>
    <w:multiLevelType w:val="hybridMultilevel"/>
    <w:tmpl w:val="BC744CCA"/>
    <w:lvl w:ilvl="0" w:tplc="AFC026A1">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8A1190"/>
    <w:multiLevelType w:val="hybridMultilevel"/>
    <w:tmpl w:val="B26087E6"/>
    <w:lvl w:ilvl="0" w:tplc="AFC026A1">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432A6B"/>
    <w:multiLevelType w:val="hybridMultilevel"/>
    <w:tmpl w:val="6A7817B0"/>
    <w:lvl w:ilvl="0" w:tplc="AFC026A1">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361BC5"/>
    <w:multiLevelType w:val="hybridMultilevel"/>
    <w:tmpl w:val="3CFAA3CC"/>
    <w:lvl w:ilvl="0" w:tplc="185CC58C">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784E11"/>
    <w:multiLevelType w:val="hybridMultilevel"/>
    <w:tmpl w:val="D8F24FAE"/>
    <w:lvl w:ilvl="0" w:tplc="AFC026A1">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9F2B38"/>
    <w:multiLevelType w:val="hybridMultilevel"/>
    <w:tmpl w:val="20B06632"/>
    <w:lvl w:ilvl="0" w:tplc="AFC026A1">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8347E7"/>
    <w:multiLevelType w:val="hybridMultilevel"/>
    <w:tmpl w:val="EEC82A3E"/>
    <w:lvl w:ilvl="0" w:tplc="AFC026A1">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1F1404"/>
    <w:multiLevelType w:val="multilevel"/>
    <w:tmpl w:val="19CE7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9C7835"/>
    <w:multiLevelType w:val="hybridMultilevel"/>
    <w:tmpl w:val="550C2B92"/>
    <w:lvl w:ilvl="0" w:tplc="AFC026A1">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A2060A"/>
    <w:multiLevelType w:val="multilevel"/>
    <w:tmpl w:val="B13E1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867FBE"/>
    <w:multiLevelType w:val="multilevel"/>
    <w:tmpl w:val="FF6A4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573C0F"/>
    <w:multiLevelType w:val="multilevel"/>
    <w:tmpl w:val="766EC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7749869">
    <w:abstractNumId w:val="0"/>
  </w:num>
  <w:num w:numId="2" w16cid:durableId="632172809">
    <w:abstractNumId w:val="12"/>
  </w:num>
  <w:num w:numId="3" w16cid:durableId="435253655">
    <w:abstractNumId w:val="9"/>
  </w:num>
  <w:num w:numId="4" w16cid:durableId="964971741">
    <w:abstractNumId w:val="11"/>
  </w:num>
  <w:num w:numId="5" w16cid:durableId="1442071062">
    <w:abstractNumId w:val="1"/>
  </w:num>
  <w:num w:numId="6" w16cid:durableId="2077169166">
    <w:abstractNumId w:val="13"/>
  </w:num>
  <w:num w:numId="7" w16cid:durableId="21439314">
    <w:abstractNumId w:val="8"/>
  </w:num>
  <w:num w:numId="8" w16cid:durableId="905795759">
    <w:abstractNumId w:val="5"/>
  </w:num>
  <w:num w:numId="9" w16cid:durableId="177355059">
    <w:abstractNumId w:val="4"/>
  </w:num>
  <w:num w:numId="10" w16cid:durableId="500391132">
    <w:abstractNumId w:val="3"/>
  </w:num>
  <w:num w:numId="11" w16cid:durableId="41565261">
    <w:abstractNumId w:val="2"/>
  </w:num>
  <w:num w:numId="12" w16cid:durableId="1632176977">
    <w:abstractNumId w:val="10"/>
  </w:num>
  <w:num w:numId="13" w16cid:durableId="1665160492">
    <w:abstractNumId w:val="7"/>
  </w:num>
  <w:num w:numId="14" w16cid:durableId="19061384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75F"/>
    <w:rsid w:val="00052C4D"/>
    <w:rsid w:val="00093DC8"/>
    <w:rsid w:val="000B5726"/>
    <w:rsid w:val="000E0C3F"/>
    <w:rsid w:val="000E6874"/>
    <w:rsid w:val="000F1DC2"/>
    <w:rsid w:val="00105738"/>
    <w:rsid w:val="00111429"/>
    <w:rsid w:val="00136336"/>
    <w:rsid w:val="00144D52"/>
    <w:rsid w:val="00147B10"/>
    <w:rsid w:val="001500D8"/>
    <w:rsid w:val="001A3B22"/>
    <w:rsid w:val="001B1E0C"/>
    <w:rsid w:val="00200ABD"/>
    <w:rsid w:val="002232AE"/>
    <w:rsid w:val="00225DC3"/>
    <w:rsid w:val="002412BA"/>
    <w:rsid w:val="00265203"/>
    <w:rsid w:val="002864AC"/>
    <w:rsid w:val="00292A49"/>
    <w:rsid w:val="002A1523"/>
    <w:rsid w:val="002C6603"/>
    <w:rsid w:val="003069CE"/>
    <w:rsid w:val="00341405"/>
    <w:rsid w:val="003B2239"/>
    <w:rsid w:val="003C1F89"/>
    <w:rsid w:val="003C74BB"/>
    <w:rsid w:val="003F31E9"/>
    <w:rsid w:val="00410F12"/>
    <w:rsid w:val="00411556"/>
    <w:rsid w:val="00442202"/>
    <w:rsid w:val="00445278"/>
    <w:rsid w:val="00457636"/>
    <w:rsid w:val="004713A3"/>
    <w:rsid w:val="004D4172"/>
    <w:rsid w:val="004F0C1A"/>
    <w:rsid w:val="004F49B7"/>
    <w:rsid w:val="00503B31"/>
    <w:rsid w:val="005061BF"/>
    <w:rsid w:val="00515C53"/>
    <w:rsid w:val="00533C86"/>
    <w:rsid w:val="005369AA"/>
    <w:rsid w:val="0056538C"/>
    <w:rsid w:val="005B055B"/>
    <w:rsid w:val="006065FF"/>
    <w:rsid w:val="00615D9C"/>
    <w:rsid w:val="00630890"/>
    <w:rsid w:val="0064023C"/>
    <w:rsid w:val="0067175F"/>
    <w:rsid w:val="00680D4B"/>
    <w:rsid w:val="00687C60"/>
    <w:rsid w:val="006A3A92"/>
    <w:rsid w:val="006E63A1"/>
    <w:rsid w:val="006E7798"/>
    <w:rsid w:val="0076488E"/>
    <w:rsid w:val="007A3C8D"/>
    <w:rsid w:val="007A3D09"/>
    <w:rsid w:val="007D4D97"/>
    <w:rsid w:val="00805FA6"/>
    <w:rsid w:val="00820D61"/>
    <w:rsid w:val="00827295"/>
    <w:rsid w:val="0082738E"/>
    <w:rsid w:val="0086186D"/>
    <w:rsid w:val="00866B37"/>
    <w:rsid w:val="008D02BD"/>
    <w:rsid w:val="009465B3"/>
    <w:rsid w:val="0094726C"/>
    <w:rsid w:val="00990A12"/>
    <w:rsid w:val="00996945"/>
    <w:rsid w:val="009B53EE"/>
    <w:rsid w:val="00A015E0"/>
    <w:rsid w:val="00A07554"/>
    <w:rsid w:val="00A7419C"/>
    <w:rsid w:val="00AE70BD"/>
    <w:rsid w:val="00B251FB"/>
    <w:rsid w:val="00B5693D"/>
    <w:rsid w:val="00B82EAA"/>
    <w:rsid w:val="00B84B18"/>
    <w:rsid w:val="00B871B4"/>
    <w:rsid w:val="00B879CC"/>
    <w:rsid w:val="00C36CF4"/>
    <w:rsid w:val="00C53394"/>
    <w:rsid w:val="00C639D9"/>
    <w:rsid w:val="00C63DCF"/>
    <w:rsid w:val="00C93BD2"/>
    <w:rsid w:val="00CE0BC3"/>
    <w:rsid w:val="00D013D0"/>
    <w:rsid w:val="00D4499F"/>
    <w:rsid w:val="00D76841"/>
    <w:rsid w:val="00D772A2"/>
    <w:rsid w:val="00D83B4E"/>
    <w:rsid w:val="00D85548"/>
    <w:rsid w:val="00DA3180"/>
    <w:rsid w:val="00DD4784"/>
    <w:rsid w:val="00E07DC9"/>
    <w:rsid w:val="00E1728D"/>
    <w:rsid w:val="00E275A0"/>
    <w:rsid w:val="00E75C42"/>
    <w:rsid w:val="00E80265"/>
    <w:rsid w:val="00E947D0"/>
    <w:rsid w:val="00EE202A"/>
    <w:rsid w:val="00EE4387"/>
    <w:rsid w:val="00F04371"/>
    <w:rsid w:val="00F2000A"/>
    <w:rsid w:val="00F56CD5"/>
    <w:rsid w:val="00F808A3"/>
    <w:rsid w:val="00F81494"/>
    <w:rsid w:val="00F85765"/>
    <w:rsid w:val="00FA7D92"/>
    <w:rsid w:val="00FC5D64"/>
    <w:rsid w:val="00FD16D9"/>
    <w:rsid w:val="00FD32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54CD0"/>
  <w15:docId w15:val="{7D961153-0C76-433F-862D-80BD9CF7F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5">
    <w:name w:val="heading 5"/>
    <w:basedOn w:val="Normal"/>
    <w:next w:val="Normal"/>
    <w:link w:val="Heading5Char"/>
    <w:uiPriority w:val="9"/>
    <w:semiHidden/>
    <w:unhideWhenUsed/>
    <w:qFormat/>
    <w:rsid w:val="00FA7D92"/>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1B1E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E0C"/>
    <w:rPr>
      <w:rFonts w:ascii="Calibri" w:eastAsia="Calibri" w:hAnsi="Calibri" w:cs="Calibri"/>
      <w:color w:val="000000"/>
    </w:rPr>
  </w:style>
  <w:style w:type="character" w:styleId="Strong">
    <w:name w:val="Strong"/>
    <w:basedOn w:val="DefaultParagraphFont"/>
    <w:uiPriority w:val="22"/>
    <w:qFormat/>
    <w:rsid w:val="00630890"/>
    <w:rPr>
      <w:b/>
      <w:bCs/>
    </w:rPr>
  </w:style>
  <w:style w:type="paragraph" w:styleId="ListParagraph">
    <w:name w:val="List Paragraph"/>
    <w:basedOn w:val="Normal"/>
    <w:uiPriority w:val="34"/>
    <w:qFormat/>
    <w:rsid w:val="00630890"/>
    <w:pPr>
      <w:ind w:left="720"/>
      <w:contextualSpacing/>
    </w:pPr>
  </w:style>
  <w:style w:type="character" w:customStyle="1" w:styleId="Heading5Char">
    <w:name w:val="Heading 5 Char"/>
    <w:basedOn w:val="DefaultParagraphFont"/>
    <w:link w:val="Heading5"/>
    <w:uiPriority w:val="9"/>
    <w:semiHidden/>
    <w:rsid w:val="00FA7D92"/>
    <w:rPr>
      <w:rFonts w:eastAsiaTheme="majorEastAsia" w:cstheme="majorBidi"/>
      <w:color w:val="2F5496" w:themeColor="accent1" w:themeShade="BF"/>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_rels/header2.xml.rels><?xml version="1.0" encoding="UTF-8" standalone="yes"?>
<Relationships xmlns="http://schemas.openxmlformats.org/package/2006/relationships"><Relationship Id="rId1" Type="http://schemas.openxmlformats.org/officeDocument/2006/relationships/image" Target="media/image9.jpg"/></Relationships>
</file>

<file path=word/_rels/header3.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573</Words>
  <Characters>3268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St John Fisher</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Ball</dc:creator>
  <cp:keywords/>
  <cp:lastModifiedBy>S Temp</cp:lastModifiedBy>
  <cp:revision>6</cp:revision>
  <dcterms:created xsi:type="dcterms:W3CDTF">2026-09-23T14:12:00Z</dcterms:created>
  <dcterms:modified xsi:type="dcterms:W3CDTF">2026-09-23T14:20:00Z</dcterms:modified>
</cp:coreProperties>
</file>