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D8AF4C" w14:textId="77777777" w:rsidR="00CE7D58" w:rsidRPr="00BA0C7E" w:rsidRDefault="00CE7D58" w:rsidP="00CE7D58">
      <w:pPr>
        <w:spacing w:after="551"/>
        <w:ind w:left="29"/>
        <w:rPr>
          <w:color w:val="000000" w:themeColor="text1"/>
        </w:rPr>
      </w:pPr>
    </w:p>
    <w:p w14:paraId="58C9A297" w14:textId="77777777" w:rsidR="00CE7D58" w:rsidRPr="00BA0C7E" w:rsidRDefault="00CE7D58" w:rsidP="00CE7D58">
      <w:pPr>
        <w:jc w:val="center"/>
        <w:rPr>
          <w:rFonts w:cstheme="minorHAnsi"/>
          <w:b/>
          <w:color w:val="000000" w:themeColor="text1"/>
          <w:sz w:val="44"/>
          <w:szCs w:val="44"/>
        </w:rPr>
      </w:pPr>
      <w:r w:rsidRPr="00BA0C7E">
        <w:rPr>
          <w:rFonts w:cstheme="minorHAnsi"/>
          <w:b/>
          <w:noProof/>
          <w:color w:val="000000" w:themeColor="text1"/>
          <w:sz w:val="44"/>
          <w:szCs w:val="44"/>
        </w:rPr>
        <w:drawing>
          <wp:inline distT="0" distB="0" distL="0" distR="0" wp14:anchorId="3EDE00EE" wp14:editId="65D67802">
            <wp:extent cx="5731510" cy="1366520"/>
            <wp:effectExtent l="0" t="0" r="254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 John Fisher Lock-up CMYK.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1366520"/>
                    </a:xfrm>
                    <a:prstGeom prst="rect">
                      <a:avLst/>
                    </a:prstGeom>
                  </pic:spPr>
                </pic:pic>
              </a:graphicData>
            </a:graphic>
          </wp:inline>
        </w:drawing>
      </w:r>
    </w:p>
    <w:p w14:paraId="4A6F6C99" w14:textId="77777777" w:rsidR="00CE7D58" w:rsidRPr="00BA0C7E" w:rsidRDefault="00CE7D58" w:rsidP="00CE7D58">
      <w:pPr>
        <w:jc w:val="center"/>
        <w:rPr>
          <w:rFonts w:cstheme="minorHAnsi"/>
          <w:b/>
          <w:color w:val="000000" w:themeColor="text1"/>
          <w:sz w:val="44"/>
          <w:szCs w:val="44"/>
        </w:rPr>
      </w:pPr>
    </w:p>
    <w:p w14:paraId="2FA5F915" w14:textId="77777777" w:rsidR="00CE7D58" w:rsidRPr="00BA0C7E" w:rsidRDefault="00CE7D58" w:rsidP="00CE7D58">
      <w:pPr>
        <w:jc w:val="center"/>
        <w:rPr>
          <w:rFonts w:cstheme="minorHAnsi"/>
          <w:b/>
          <w:color w:val="000000" w:themeColor="text1"/>
          <w:sz w:val="28"/>
        </w:rPr>
      </w:pPr>
    </w:p>
    <w:p w14:paraId="0752E3C3" w14:textId="5C4D7210" w:rsidR="00CE7D58" w:rsidRPr="00BA0C7E" w:rsidRDefault="00BA0C7E" w:rsidP="00295C60">
      <w:pPr>
        <w:jc w:val="center"/>
        <w:rPr>
          <w:rFonts w:cstheme="minorHAnsi"/>
          <w:b/>
          <w:color w:val="000000" w:themeColor="text1"/>
          <w:sz w:val="44"/>
          <w:szCs w:val="44"/>
        </w:rPr>
      </w:pPr>
      <w:r w:rsidRPr="00BA0C7E">
        <w:rPr>
          <w:rFonts w:cstheme="minorHAnsi"/>
          <w:b/>
          <w:color w:val="000000" w:themeColor="text1"/>
          <w:sz w:val="44"/>
          <w:szCs w:val="44"/>
        </w:rPr>
        <w:t>ALLERGY SAFETY POLICY</w:t>
      </w:r>
    </w:p>
    <w:p w14:paraId="11F870BB" w14:textId="77777777" w:rsidR="00CE7D58" w:rsidRPr="00BA0C7E" w:rsidRDefault="00CE7D58" w:rsidP="00CE7D58">
      <w:pPr>
        <w:jc w:val="center"/>
        <w:rPr>
          <w:rFonts w:cstheme="minorHAnsi"/>
          <w:b/>
          <w:color w:val="000000" w:themeColor="text1"/>
          <w:sz w:val="44"/>
          <w:szCs w:val="44"/>
        </w:rPr>
      </w:pPr>
    </w:p>
    <w:p w14:paraId="030974F4" w14:textId="77777777" w:rsidR="00CE7D58" w:rsidRPr="00BA0C7E" w:rsidRDefault="00CE7D58" w:rsidP="00CE7D58">
      <w:pPr>
        <w:rPr>
          <w:rFonts w:cstheme="minorHAnsi"/>
          <w:color w:val="000000" w:themeColor="text1"/>
        </w:rPr>
      </w:pPr>
    </w:p>
    <w:p w14:paraId="1CD85EE7" w14:textId="77777777" w:rsidR="00CE7D58" w:rsidRPr="00BA0C7E" w:rsidRDefault="00CE7D58" w:rsidP="00CE7D58">
      <w:pPr>
        <w:pStyle w:val="BodyText"/>
        <w:jc w:val="center"/>
        <w:rPr>
          <w:rFonts w:asciiTheme="minorHAnsi" w:hAnsiTheme="minorHAnsi" w:cstheme="minorHAnsi"/>
          <w:color w:val="000000" w:themeColor="text1"/>
          <w:sz w:val="44"/>
          <w:szCs w:val="44"/>
        </w:rPr>
      </w:pPr>
      <w:r w:rsidRPr="00BA0C7E">
        <w:rPr>
          <w:rFonts w:asciiTheme="minorHAnsi" w:hAnsiTheme="minorHAnsi" w:cstheme="minorHAnsi"/>
          <w:color w:val="000000" w:themeColor="text1"/>
          <w:sz w:val="44"/>
          <w:szCs w:val="44"/>
        </w:rPr>
        <w:t>The Mission Statement:</w:t>
      </w:r>
    </w:p>
    <w:p w14:paraId="33BD887B" w14:textId="77777777" w:rsidR="00CE7D58" w:rsidRPr="00BA0C7E" w:rsidRDefault="00CE7D58" w:rsidP="00CE7D58">
      <w:pPr>
        <w:pStyle w:val="BodyText"/>
        <w:jc w:val="center"/>
        <w:rPr>
          <w:rFonts w:asciiTheme="minorHAnsi" w:hAnsiTheme="minorHAnsi" w:cstheme="minorHAnsi"/>
          <w:color w:val="000000" w:themeColor="text1"/>
          <w:sz w:val="52"/>
          <w:szCs w:val="52"/>
        </w:rPr>
      </w:pPr>
    </w:p>
    <w:p w14:paraId="0929A8E2" w14:textId="77777777" w:rsidR="00CE7D58" w:rsidRPr="00BA0C7E" w:rsidRDefault="00CE7D58" w:rsidP="00CE7D58">
      <w:pPr>
        <w:pStyle w:val="BodyText"/>
        <w:jc w:val="center"/>
        <w:rPr>
          <w:rFonts w:asciiTheme="minorHAnsi" w:hAnsiTheme="minorHAnsi" w:cstheme="minorHAnsi"/>
          <w:b/>
          <w:color w:val="000000" w:themeColor="text1"/>
        </w:rPr>
      </w:pPr>
      <w:r w:rsidRPr="00BA0C7E">
        <w:rPr>
          <w:rFonts w:asciiTheme="minorHAnsi" w:hAnsiTheme="minorHAnsi" w:cstheme="minorHAnsi"/>
          <w:b/>
          <w:color w:val="000000" w:themeColor="text1"/>
        </w:rPr>
        <w:t>‘St. John Fisher Catholic Comprehensive School inspires students, spiritually and educationally, forming them through Faith so they can achieve their aspirations and contribute to their community.’</w:t>
      </w:r>
    </w:p>
    <w:p w14:paraId="1E40A38C" w14:textId="11A22AC2" w:rsidR="00CE7D58" w:rsidRPr="00BA0C7E" w:rsidRDefault="00CE7D58" w:rsidP="00CE7D58">
      <w:pPr>
        <w:rPr>
          <w:rFonts w:cstheme="minorHAnsi"/>
          <w:color w:val="000000" w:themeColor="text1"/>
        </w:rPr>
      </w:pPr>
    </w:p>
    <w:p w14:paraId="13EB2D93" w14:textId="77777777" w:rsidR="00BA0C7E" w:rsidRPr="00BA0C7E" w:rsidRDefault="00BA0C7E" w:rsidP="00BA0C7E">
      <w:pPr>
        <w:spacing w:before="300" w:after="0"/>
        <w:jc w:val="center"/>
        <w:rPr>
          <w:color w:val="000000" w:themeColor="text1"/>
        </w:rPr>
      </w:pPr>
      <w:r w:rsidRPr="00BA0C7E">
        <w:rPr>
          <w:color w:val="000000" w:themeColor="text1"/>
        </w:rPr>
        <w:t>Prepared with reference to the Department for Education statutory guidance</w:t>
      </w:r>
    </w:p>
    <w:p w14:paraId="40401BAC" w14:textId="77777777" w:rsidR="00BA0C7E" w:rsidRPr="00BA0C7E" w:rsidRDefault="00BA0C7E" w:rsidP="00BA0C7E">
      <w:pPr>
        <w:spacing w:after="0"/>
        <w:jc w:val="center"/>
        <w:rPr>
          <w:color w:val="000000" w:themeColor="text1"/>
        </w:rPr>
      </w:pPr>
      <w:r w:rsidRPr="00BA0C7E">
        <w:rPr>
          <w:color w:val="000000" w:themeColor="text1"/>
        </w:rPr>
        <w:t>‘Allergy Safety in Schools’ (July 2026), and developed in partnership with</w:t>
      </w:r>
    </w:p>
    <w:p w14:paraId="767262F5" w14:textId="77777777" w:rsidR="00BA0C7E" w:rsidRPr="00BA0C7E" w:rsidRDefault="00BA0C7E" w:rsidP="00BA0C7E">
      <w:pPr>
        <w:spacing w:after="0"/>
        <w:jc w:val="center"/>
        <w:rPr>
          <w:color w:val="000000" w:themeColor="text1"/>
        </w:rPr>
      </w:pPr>
      <w:r w:rsidRPr="00BA0C7E">
        <w:rPr>
          <w:color w:val="000000" w:themeColor="text1"/>
        </w:rPr>
        <w:t>Independent Catering Management Limited, the school's catering provider.</w:t>
      </w:r>
    </w:p>
    <w:p w14:paraId="304B855F" w14:textId="0BD05776" w:rsidR="00BA0C7E" w:rsidRDefault="00BA0C7E" w:rsidP="00CE7D58">
      <w:pPr>
        <w:rPr>
          <w:rFonts w:cstheme="minorHAnsi"/>
          <w:color w:val="000000" w:themeColor="text1"/>
        </w:rPr>
      </w:pPr>
    </w:p>
    <w:p w14:paraId="52B80223" w14:textId="77777777" w:rsidR="00BE4F52" w:rsidRPr="00BA0C7E" w:rsidRDefault="00BE4F52" w:rsidP="00CE7D58">
      <w:pPr>
        <w:rPr>
          <w:rFonts w:cstheme="minorHAnsi"/>
          <w:color w:val="000000" w:themeColor="text1"/>
        </w:rPr>
      </w:pPr>
    </w:p>
    <w:tbl>
      <w:tblPr>
        <w:tblStyle w:val="TableGrid"/>
        <w:tblW w:w="0" w:type="auto"/>
        <w:tblLook w:val="04A0" w:firstRow="1" w:lastRow="0" w:firstColumn="1" w:lastColumn="0" w:noHBand="0" w:noVBand="1"/>
      </w:tblPr>
      <w:tblGrid>
        <w:gridCol w:w="4508"/>
        <w:gridCol w:w="4508"/>
      </w:tblGrid>
      <w:tr w:rsidR="00BA0C7E" w:rsidRPr="00BA0C7E" w14:paraId="63AB9593" w14:textId="77777777" w:rsidTr="00B357D7">
        <w:tc>
          <w:tcPr>
            <w:tcW w:w="4508" w:type="dxa"/>
          </w:tcPr>
          <w:p w14:paraId="210D8676" w14:textId="77777777" w:rsidR="00CE7D58" w:rsidRPr="00BA0C7E" w:rsidRDefault="00CE7D58" w:rsidP="00B357D7">
            <w:pPr>
              <w:rPr>
                <w:rFonts w:cstheme="minorHAnsi"/>
                <w:b/>
                <w:bCs/>
                <w:i/>
                <w:iCs/>
                <w:color w:val="000000" w:themeColor="text1"/>
              </w:rPr>
            </w:pPr>
            <w:r w:rsidRPr="00BA0C7E">
              <w:rPr>
                <w:rFonts w:cstheme="minorHAnsi"/>
                <w:b/>
                <w:bCs/>
                <w:i/>
                <w:iCs/>
                <w:color w:val="000000" w:themeColor="text1"/>
              </w:rPr>
              <w:t>Date of Review:</w:t>
            </w:r>
          </w:p>
        </w:tc>
        <w:tc>
          <w:tcPr>
            <w:tcW w:w="4508" w:type="dxa"/>
          </w:tcPr>
          <w:p w14:paraId="1EEC209B" w14:textId="4A39961A" w:rsidR="00CE7D58" w:rsidRPr="00BA0C7E" w:rsidRDefault="00BA0C7E" w:rsidP="00B357D7">
            <w:pPr>
              <w:rPr>
                <w:rFonts w:cstheme="minorHAnsi"/>
                <w:color w:val="000000" w:themeColor="text1"/>
              </w:rPr>
            </w:pPr>
            <w:r w:rsidRPr="00BA0C7E">
              <w:rPr>
                <w:rFonts w:cstheme="minorHAnsi"/>
                <w:color w:val="000000" w:themeColor="text1"/>
              </w:rPr>
              <w:t>September 2026</w:t>
            </w:r>
          </w:p>
        </w:tc>
      </w:tr>
      <w:tr w:rsidR="00BA0C7E" w:rsidRPr="00BA0C7E" w14:paraId="6EF79D9C" w14:textId="77777777" w:rsidTr="00B357D7">
        <w:tc>
          <w:tcPr>
            <w:tcW w:w="4508" w:type="dxa"/>
          </w:tcPr>
          <w:p w14:paraId="48961C3E" w14:textId="77777777" w:rsidR="00CE7D58" w:rsidRPr="00BA0C7E" w:rsidRDefault="00CE7D58" w:rsidP="00B357D7">
            <w:pPr>
              <w:rPr>
                <w:rFonts w:cstheme="minorHAnsi"/>
                <w:b/>
                <w:bCs/>
                <w:i/>
                <w:iCs/>
                <w:color w:val="000000" w:themeColor="text1"/>
              </w:rPr>
            </w:pPr>
            <w:r w:rsidRPr="00BA0C7E">
              <w:rPr>
                <w:rFonts w:cstheme="minorHAnsi"/>
                <w:b/>
                <w:bCs/>
                <w:i/>
                <w:iCs/>
                <w:color w:val="000000" w:themeColor="text1"/>
              </w:rPr>
              <w:t>Date of Ratification:</w:t>
            </w:r>
          </w:p>
        </w:tc>
        <w:tc>
          <w:tcPr>
            <w:tcW w:w="4508" w:type="dxa"/>
          </w:tcPr>
          <w:p w14:paraId="41C64952" w14:textId="4DAC931C" w:rsidR="00CE7D58" w:rsidRPr="00BA0C7E" w:rsidRDefault="00BE4F52" w:rsidP="00B357D7">
            <w:pPr>
              <w:rPr>
                <w:rFonts w:cstheme="minorHAnsi"/>
                <w:color w:val="000000" w:themeColor="text1"/>
              </w:rPr>
            </w:pPr>
            <w:r>
              <w:rPr>
                <w:rFonts w:cstheme="minorHAnsi"/>
                <w:color w:val="000000" w:themeColor="text1"/>
              </w:rPr>
              <w:t>14</w:t>
            </w:r>
            <w:r w:rsidRPr="00BE4F52">
              <w:rPr>
                <w:rFonts w:cstheme="minorHAnsi"/>
                <w:color w:val="000000" w:themeColor="text1"/>
                <w:vertAlign w:val="superscript"/>
              </w:rPr>
              <w:t>th</w:t>
            </w:r>
            <w:r>
              <w:rPr>
                <w:rFonts w:cstheme="minorHAnsi"/>
                <w:color w:val="000000" w:themeColor="text1"/>
              </w:rPr>
              <w:t xml:space="preserve"> September 2026</w:t>
            </w:r>
          </w:p>
        </w:tc>
      </w:tr>
      <w:tr w:rsidR="00BA0C7E" w:rsidRPr="00BA0C7E" w14:paraId="20A520D0" w14:textId="77777777" w:rsidTr="00B357D7">
        <w:tc>
          <w:tcPr>
            <w:tcW w:w="4508" w:type="dxa"/>
          </w:tcPr>
          <w:p w14:paraId="2C666D2C" w14:textId="77777777" w:rsidR="00CE7D58" w:rsidRPr="00BA0C7E" w:rsidRDefault="00CE7D58" w:rsidP="00B357D7">
            <w:pPr>
              <w:rPr>
                <w:rFonts w:cstheme="minorHAnsi"/>
                <w:b/>
                <w:bCs/>
                <w:i/>
                <w:iCs/>
                <w:color w:val="000000" w:themeColor="text1"/>
              </w:rPr>
            </w:pPr>
            <w:r w:rsidRPr="00BA0C7E">
              <w:rPr>
                <w:rFonts w:cstheme="minorHAnsi"/>
                <w:b/>
                <w:bCs/>
                <w:i/>
                <w:iCs/>
                <w:color w:val="000000" w:themeColor="text1"/>
              </w:rPr>
              <w:t>Date of Next Review:</w:t>
            </w:r>
          </w:p>
        </w:tc>
        <w:tc>
          <w:tcPr>
            <w:tcW w:w="4508" w:type="dxa"/>
          </w:tcPr>
          <w:p w14:paraId="7077026E" w14:textId="4232B86B" w:rsidR="00CE7D58" w:rsidRPr="00BA0C7E" w:rsidRDefault="00BA0C7E" w:rsidP="00B357D7">
            <w:pPr>
              <w:rPr>
                <w:rFonts w:cstheme="minorHAnsi"/>
                <w:color w:val="000000" w:themeColor="text1"/>
              </w:rPr>
            </w:pPr>
            <w:r w:rsidRPr="00BA0C7E">
              <w:rPr>
                <w:rFonts w:cstheme="minorHAnsi"/>
                <w:color w:val="000000" w:themeColor="text1"/>
              </w:rPr>
              <w:t>September 2027</w:t>
            </w:r>
          </w:p>
        </w:tc>
      </w:tr>
      <w:tr w:rsidR="00BA0C7E" w:rsidRPr="00BA0C7E" w14:paraId="58EDA490" w14:textId="77777777" w:rsidTr="00B357D7">
        <w:tc>
          <w:tcPr>
            <w:tcW w:w="4508" w:type="dxa"/>
          </w:tcPr>
          <w:p w14:paraId="79E87FEF" w14:textId="77777777" w:rsidR="00CE7D58" w:rsidRPr="00BA0C7E" w:rsidRDefault="00CE7D58" w:rsidP="00B357D7">
            <w:pPr>
              <w:rPr>
                <w:rFonts w:cstheme="minorHAnsi"/>
                <w:b/>
                <w:bCs/>
                <w:i/>
                <w:iCs/>
                <w:color w:val="000000" w:themeColor="text1"/>
              </w:rPr>
            </w:pPr>
            <w:r w:rsidRPr="00BA0C7E">
              <w:rPr>
                <w:rFonts w:cstheme="minorHAnsi"/>
                <w:b/>
                <w:bCs/>
                <w:i/>
                <w:iCs/>
                <w:color w:val="000000" w:themeColor="text1"/>
              </w:rPr>
              <w:t>Chair of Governors:</w:t>
            </w:r>
          </w:p>
        </w:tc>
        <w:tc>
          <w:tcPr>
            <w:tcW w:w="4508" w:type="dxa"/>
          </w:tcPr>
          <w:p w14:paraId="6780F2C0" w14:textId="77777777" w:rsidR="00CE7D58" w:rsidRPr="00BA0C7E" w:rsidRDefault="00CE7D58" w:rsidP="00B357D7">
            <w:pPr>
              <w:rPr>
                <w:rFonts w:cstheme="minorHAnsi"/>
                <w:color w:val="000000" w:themeColor="text1"/>
              </w:rPr>
            </w:pPr>
            <w:r w:rsidRPr="00BA0C7E">
              <w:rPr>
                <w:rFonts w:cstheme="minorHAnsi"/>
                <w:color w:val="000000" w:themeColor="text1"/>
              </w:rPr>
              <w:t>Mr. O. McColgan</w:t>
            </w:r>
          </w:p>
        </w:tc>
      </w:tr>
      <w:tr w:rsidR="00BA0C7E" w:rsidRPr="00BA0C7E" w14:paraId="4514AC8C" w14:textId="77777777" w:rsidTr="00B357D7">
        <w:tc>
          <w:tcPr>
            <w:tcW w:w="4508" w:type="dxa"/>
          </w:tcPr>
          <w:p w14:paraId="2FCF08F9" w14:textId="77777777" w:rsidR="00CE7D58" w:rsidRPr="00BA0C7E" w:rsidRDefault="00CE7D58" w:rsidP="00B357D7">
            <w:pPr>
              <w:rPr>
                <w:rFonts w:cstheme="minorHAnsi"/>
                <w:b/>
                <w:bCs/>
                <w:i/>
                <w:iCs/>
                <w:color w:val="000000" w:themeColor="text1"/>
              </w:rPr>
            </w:pPr>
            <w:r w:rsidRPr="00BA0C7E">
              <w:rPr>
                <w:rFonts w:cstheme="minorHAnsi"/>
                <w:b/>
                <w:bCs/>
                <w:i/>
                <w:iCs/>
                <w:color w:val="000000" w:themeColor="text1"/>
              </w:rPr>
              <w:t>Policy Approving Body:</w:t>
            </w:r>
          </w:p>
        </w:tc>
        <w:tc>
          <w:tcPr>
            <w:tcW w:w="4508" w:type="dxa"/>
          </w:tcPr>
          <w:p w14:paraId="3497F812" w14:textId="37688046" w:rsidR="00CE7D58" w:rsidRPr="00BA0C7E" w:rsidRDefault="00BA0C7E" w:rsidP="00B357D7">
            <w:pPr>
              <w:rPr>
                <w:rFonts w:cstheme="minorHAnsi"/>
                <w:color w:val="000000" w:themeColor="text1"/>
              </w:rPr>
            </w:pPr>
            <w:r w:rsidRPr="00BA0C7E">
              <w:rPr>
                <w:rFonts w:cstheme="minorHAnsi"/>
                <w:color w:val="000000" w:themeColor="text1"/>
              </w:rPr>
              <w:t>Resources Committee</w:t>
            </w:r>
          </w:p>
        </w:tc>
      </w:tr>
      <w:tr w:rsidR="00BA0C7E" w:rsidRPr="00BA0C7E" w14:paraId="3F715F99" w14:textId="77777777" w:rsidTr="00B357D7">
        <w:tc>
          <w:tcPr>
            <w:tcW w:w="4508" w:type="dxa"/>
          </w:tcPr>
          <w:p w14:paraId="452C40D0" w14:textId="77777777" w:rsidR="00CE7D58" w:rsidRPr="00BA0C7E" w:rsidRDefault="00CE7D58" w:rsidP="00B357D7">
            <w:pPr>
              <w:rPr>
                <w:rFonts w:cstheme="minorHAnsi"/>
                <w:b/>
                <w:bCs/>
                <w:i/>
                <w:iCs/>
                <w:color w:val="000000" w:themeColor="text1"/>
              </w:rPr>
            </w:pPr>
            <w:r w:rsidRPr="00BA0C7E">
              <w:rPr>
                <w:rFonts w:cstheme="minorHAnsi"/>
                <w:b/>
                <w:bCs/>
                <w:i/>
                <w:iCs/>
                <w:color w:val="000000" w:themeColor="text1"/>
              </w:rPr>
              <w:t>Policy Owner:</w:t>
            </w:r>
          </w:p>
        </w:tc>
        <w:tc>
          <w:tcPr>
            <w:tcW w:w="4508" w:type="dxa"/>
          </w:tcPr>
          <w:p w14:paraId="4DBF501E" w14:textId="66FB891E" w:rsidR="00CE7D58" w:rsidRPr="00BA0C7E" w:rsidRDefault="00BA0C7E" w:rsidP="00B357D7">
            <w:pPr>
              <w:rPr>
                <w:rFonts w:cstheme="minorHAnsi"/>
                <w:color w:val="000000" w:themeColor="text1"/>
              </w:rPr>
            </w:pPr>
            <w:r w:rsidRPr="00BA0C7E">
              <w:rPr>
                <w:rFonts w:cstheme="minorHAnsi"/>
                <w:color w:val="000000" w:themeColor="text1"/>
              </w:rPr>
              <w:t>M</w:t>
            </w:r>
            <w:r w:rsidR="002B194D">
              <w:rPr>
                <w:rFonts w:cstheme="minorHAnsi"/>
                <w:color w:val="000000" w:themeColor="text1"/>
              </w:rPr>
              <w:t>r. G. McCaughan</w:t>
            </w:r>
          </w:p>
        </w:tc>
      </w:tr>
      <w:tr w:rsidR="00145362" w:rsidRPr="00BA0C7E" w14:paraId="4907F15A" w14:textId="77777777" w:rsidTr="00B357D7">
        <w:tc>
          <w:tcPr>
            <w:tcW w:w="4508" w:type="dxa"/>
          </w:tcPr>
          <w:p w14:paraId="22959C41" w14:textId="2BF6EF00" w:rsidR="00145362" w:rsidRPr="00BA0C7E" w:rsidRDefault="00145362" w:rsidP="00B357D7">
            <w:pPr>
              <w:rPr>
                <w:rFonts w:cstheme="minorHAnsi"/>
                <w:b/>
                <w:bCs/>
                <w:i/>
                <w:iCs/>
                <w:color w:val="000000" w:themeColor="text1"/>
              </w:rPr>
            </w:pPr>
            <w:r w:rsidRPr="00BA0C7E">
              <w:rPr>
                <w:rFonts w:cstheme="minorHAnsi"/>
                <w:b/>
                <w:bCs/>
                <w:i/>
                <w:iCs/>
                <w:color w:val="000000" w:themeColor="text1"/>
              </w:rPr>
              <w:t>Statutorily Published on Website:</w:t>
            </w:r>
          </w:p>
        </w:tc>
        <w:tc>
          <w:tcPr>
            <w:tcW w:w="4508" w:type="dxa"/>
          </w:tcPr>
          <w:p w14:paraId="60982D1F" w14:textId="6729F3A5" w:rsidR="00145362" w:rsidRPr="00BA0C7E" w:rsidRDefault="00BA0C7E" w:rsidP="00BA0C7E">
            <w:pPr>
              <w:tabs>
                <w:tab w:val="center" w:pos="2146"/>
              </w:tabs>
              <w:rPr>
                <w:rFonts w:cstheme="minorHAnsi"/>
                <w:color w:val="000000" w:themeColor="text1"/>
              </w:rPr>
            </w:pPr>
            <w:r w:rsidRPr="00BA0C7E">
              <w:rPr>
                <w:rFonts w:cstheme="minorHAnsi"/>
                <w:color w:val="000000" w:themeColor="text1"/>
              </w:rPr>
              <w:t>No</w:t>
            </w:r>
            <w:r w:rsidR="002B194D">
              <w:rPr>
                <w:rFonts w:cstheme="minorHAnsi"/>
                <w:color w:val="000000" w:themeColor="text1"/>
              </w:rPr>
              <w:t xml:space="preserve"> (but we choose to publish)</w:t>
            </w:r>
          </w:p>
        </w:tc>
      </w:tr>
    </w:tbl>
    <w:p w14:paraId="7B6D3C1B" w14:textId="3910EED2" w:rsidR="00CE7D58" w:rsidRPr="00BA0C7E" w:rsidRDefault="00CE7D58" w:rsidP="00CE7D58">
      <w:pPr>
        <w:pStyle w:val="Body"/>
        <w:jc w:val="both"/>
        <w:rPr>
          <w:color w:val="000000" w:themeColor="text1"/>
        </w:rPr>
      </w:pPr>
    </w:p>
    <w:p w14:paraId="28A7DB9C" w14:textId="77777777" w:rsidR="00CE7D58" w:rsidRPr="00BA0C7E" w:rsidRDefault="00CE7D58" w:rsidP="00CE7D58">
      <w:pPr>
        <w:pStyle w:val="Body"/>
        <w:jc w:val="both"/>
        <w:rPr>
          <w:color w:val="000000" w:themeColor="text1"/>
        </w:rPr>
      </w:pPr>
      <w:r w:rsidRPr="00BA0C7E">
        <w:rPr>
          <w:rFonts w:ascii="Calibri" w:eastAsia="Calibri" w:hAnsi="Calibri" w:cs="Calibri"/>
          <w:b/>
          <w:bCs/>
          <w:color w:val="000000" w:themeColor="text1"/>
          <w:sz w:val="28"/>
          <w:szCs w:val="28"/>
          <w:u w:val="single"/>
        </w:rPr>
        <w:br w:type="page"/>
      </w:r>
    </w:p>
    <w:p w14:paraId="0336EB91" w14:textId="205A6803" w:rsidR="00BA0C7E" w:rsidRPr="00BA0C7E" w:rsidRDefault="00BA0C7E" w:rsidP="00BA0C7E">
      <w:pPr>
        <w:spacing w:before="200" w:after="80" w:line="276" w:lineRule="auto"/>
        <w:jc w:val="center"/>
        <w:rPr>
          <w:b/>
          <w:bCs/>
          <w:color w:val="000000" w:themeColor="text1"/>
        </w:rPr>
      </w:pPr>
      <w:r w:rsidRPr="00BA0C7E">
        <w:rPr>
          <w:b/>
          <w:bCs/>
          <w:color w:val="000000" w:themeColor="text1"/>
        </w:rPr>
        <w:lastRenderedPageBreak/>
        <w:t>Allergy Safety Policy</w:t>
      </w:r>
    </w:p>
    <w:p w14:paraId="652A77DA" w14:textId="77777777" w:rsidR="00BA0C7E" w:rsidRDefault="00BA0C7E" w:rsidP="00BA0C7E">
      <w:pPr>
        <w:spacing w:line="276" w:lineRule="auto"/>
        <w:rPr>
          <w:b/>
          <w:bCs/>
          <w:color w:val="000000" w:themeColor="text1"/>
        </w:rPr>
      </w:pPr>
      <w:r>
        <w:rPr>
          <w:b/>
          <w:bCs/>
          <w:color w:val="000000" w:themeColor="text1"/>
        </w:rPr>
        <w:t>One Page Summary</w:t>
      </w:r>
    </w:p>
    <w:p w14:paraId="352F1212" w14:textId="53545414" w:rsidR="00BA0C7E" w:rsidRPr="00BA0C7E" w:rsidRDefault="00BA0C7E" w:rsidP="00BA0C7E">
      <w:pPr>
        <w:spacing w:line="276" w:lineRule="auto"/>
        <w:rPr>
          <w:color w:val="000000" w:themeColor="text1"/>
        </w:rPr>
      </w:pPr>
      <w:r w:rsidRPr="00BA0C7E">
        <w:rPr>
          <w:color w:val="000000" w:themeColor="text1"/>
        </w:rPr>
        <w:t>This page gives a quick overview of the school's allergy safety policy. The full policy, including procedures, training requirements and appendices, follows from page 3.</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00"/>
        <w:gridCol w:w="6250"/>
      </w:tblGrid>
      <w:tr w:rsidR="00BA0C7E" w:rsidRPr="00BA0C7E" w14:paraId="6144DEFE" w14:textId="77777777" w:rsidTr="00BA0C7E">
        <w:tc>
          <w:tcPr>
            <w:tcW w:w="3100" w:type="dxa"/>
            <w:shd w:val="clear" w:color="auto" w:fill="auto"/>
            <w:tcMar>
              <w:top w:w="80" w:type="dxa"/>
              <w:left w:w="100" w:type="dxa"/>
              <w:bottom w:w="80" w:type="dxa"/>
              <w:right w:w="100" w:type="dxa"/>
            </w:tcMar>
            <w:vAlign w:val="center"/>
          </w:tcPr>
          <w:p w14:paraId="69D506A4" w14:textId="77777777" w:rsidR="00BA0C7E" w:rsidRPr="00BA0C7E" w:rsidRDefault="00BA0C7E" w:rsidP="0033180D">
            <w:pPr>
              <w:rPr>
                <w:color w:val="000000" w:themeColor="text1"/>
              </w:rPr>
            </w:pPr>
            <w:r w:rsidRPr="00BA0C7E">
              <w:rPr>
                <w:b/>
                <w:bCs/>
                <w:color w:val="000000" w:themeColor="text1"/>
              </w:rPr>
              <w:t>Policy Name</w:t>
            </w:r>
          </w:p>
        </w:tc>
        <w:tc>
          <w:tcPr>
            <w:tcW w:w="6250" w:type="dxa"/>
            <w:shd w:val="clear" w:color="auto" w:fill="auto"/>
            <w:tcMar>
              <w:top w:w="80" w:type="dxa"/>
              <w:left w:w="100" w:type="dxa"/>
              <w:bottom w:w="80" w:type="dxa"/>
              <w:right w:w="100" w:type="dxa"/>
            </w:tcMar>
            <w:vAlign w:val="center"/>
          </w:tcPr>
          <w:p w14:paraId="2C6CB412" w14:textId="77777777" w:rsidR="00BA0C7E" w:rsidRPr="00BA0C7E" w:rsidRDefault="00BA0C7E" w:rsidP="0033180D">
            <w:pPr>
              <w:rPr>
                <w:color w:val="000000" w:themeColor="text1"/>
              </w:rPr>
            </w:pPr>
            <w:r w:rsidRPr="00BA0C7E">
              <w:rPr>
                <w:color w:val="000000" w:themeColor="text1"/>
              </w:rPr>
              <w:t>St John Fisher School Allergy Safety Policy</w:t>
            </w:r>
          </w:p>
        </w:tc>
      </w:tr>
      <w:tr w:rsidR="00BA0C7E" w:rsidRPr="00BA0C7E" w14:paraId="471C0674" w14:textId="77777777" w:rsidTr="00BA0C7E">
        <w:tc>
          <w:tcPr>
            <w:tcW w:w="3100" w:type="dxa"/>
            <w:shd w:val="clear" w:color="auto" w:fill="auto"/>
            <w:tcMar>
              <w:top w:w="80" w:type="dxa"/>
              <w:left w:w="100" w:type="dxa"/>
              <w:bottom w:w="80" w:type="dxa"/>
              <w:right w:w="100" w:type="dxa"/>
            </w:tcMar>
            <w:vAlign w:val="center"/>
          </w:tcPr>
          <w:p w14:paraId="2A2BA8EA" w14:textId="77777777" w:rsidR="00BA0C7E" w:rsidRPr="00BA0C7E" w:rsidRDefault="00BA0C7E" w:rsidP="0033180D">
            <w:pPr>
              <w:rPr>
                <w:color w:val="000000" w:themeColor="text1"/>
              </w:rPr>
            </w:pPr>
            <w:r w:rsidRPr="00BA0C7E">
              <w:rPr>
                <w:b/>
                <w:bCs/>
                <w:color w:val="000000" w:themeColor="text1"/>
              </w:rPr>
              <w:t>Legal Driver</w:t>
            </w:r>
          </w:p>
        </w:tc>
        <w:tc>
          <w:tcPr>
            <w:tcW w:w="6250" w:type="dxa"/>
            <w:shd w:val="clear" w:color="auto" w:fill="auto"/>
            <w:tcMar>
              <w:top w:w="80" w:type="dxa"/>
              <w:left w:w="100" w:type="dxa"/>
              <w:bottom w:w="80" w:type="dxa"/>
              <w:right w:w="100" w:type="dxa"/>
            </w:tcMar>
            <w:vAlign w:val="center"/>
          </w:tcPr>
          <w:p w14:paraId="67FBEF66" w14:textId="77777777" w:rsidR="00BA0C7E" w:rsidRPr="00BA0C7E" w:rsidRDefault="00BA0C7E" w:rsidP="0033180D">
            <w:pPr>
              <w:rPr>
                <w:color w:val="000000" w:themeColor="text1"/>
              </w:rPr>
            </w:pPr>
            <w:r w:rsidRPr="00BA0C7E">
              <w:rPr>
                <w:color w:val="000000" w:themeColor="text1"/>
              </w:rPr>
              <w:t>Benedict's Law (The Schools (Allergy Safety) Bill) and the DfE statutory guidance Allergy Safety in Schools, July 2026</w:t>
            </w:r>
          </w:p>
        </w:tc>
      </w:tr>
      <w:tr w:rsidR="00BA0C7E" w:rsidRPr="00BA0C7E" w14:paraId="52742DE2" w14:textId="77777777" w:rsidTr="00BA0C7E">
        <w:tc>
          <w:tcPr>
            <w:tcW w:w="3100" w:type="dxa"/>
            <w:shd w:val="clear" w:color="auto" w:fill="auto"/>
            <w:tcMar>
              <w:top w:w="80" w:type="dxa"/>
              <w:left w:w="100" w:type="dxa"/>
              <w:bottom w:w="80" w:type="dxa"/>
              <w:right w:w="100" w:type="dxa"/>
            </w:tcMar>
            <w:vAlign w:val="center"/>
          </w:tcPr>
          <w:p w14:paraId="19306749" w14:textId="77777777" w:rsidR="00BA0C7E" w:rsidRPr="00BA0C7E" w:rsidRDefault="00BA0C7E" w:rsidP="0033180D">
            <w:pPr>
              <w:rPr>
                <w:color w:val="000000" w:themeColor="text1"/>
              </w:rPr>
            </w:pPr>
            <w:r w:rsidRPr="00BA0C7E">
              <w:rPr>
                <w:b/>
                <w:bCs/>
                <w:color w:val="000000" w:themeColor="text1"/>
              </w:rPr>
              <w:t>Effective From</w:t>
            </w:r>
          </w:p>
        </w:tc>
        <w:tc>
          <w:tcPr>
            <w:tcW w:w="6250" w:type="dxa"/>
            <w:shd w:val="clear" w:color="auto" w:fill="auto"/>
            <w:tcMar>
              <w:top w:w="80" w:type="dxa"/>
              <w:left w:w="100" w:type="dxa"/>
              <w:bottom w:w="80" w:type="dxa"/>
              <w:right w:w="100" w:type="dxa"/>
            </w:tcMar>
            <w:vAlign w:val="center"/>
          </w:tcPr>
          <w:p w14:paraId="70F71882" w14:textId="77777777" w:rsidR="00BA0C7E" w:rsidRPr="00BA0C7E" w:rsidRDefault="00BA0C7E" w:rsidP="0033180D">
            <w:pPr>
              <w:rPr>
                <w:color w:val="000000" w:themeColor="text1"/>
              </w:rPr>
            </w:pPr>
            <w:r w:rsidRPr="00BA0C7E">
              <w:rPr>
                <w:color w:val="000000" w:themeColor="text1"/>
              </w:rPr>
              <w:t>1 September 2026</w:t>
            </w:r>
          </w:p>
        </w:tc>
      </w:tr>
      <w:tr w:rsidR="00BA0C7E" w:rsidRPr="00BA0C7E" w14:paraId="408167A3" w14:textId="77777777" w:rsidTr="00BA0C7E">
        <w:tc>
          <w:tcPr>
            <w:tcW w:w="3100" w:type="dxa"/>
            <w:shd w:val="clear" w:color="auto" w:fill="auto"/>
            <w:tcMar>
              <w:top w:w="80" w:type="dxa"/>
              <w:left w:w="100" w:type="dxa"/>
              <w:bottom w:w="80" w:type="dxa"/>
              <w:right w:w="100" w:type="dxa"/>
            </w:tcMar>
            <w:vAlign w:val="center"/>
          </w:tcPr>
          <w:p w14:paraId="4E111E47" w14:textId="77777777" w:rsidR="00BA0C7E" w:rsidRPr="00BA0C7E" w:rsidRDefault="00BA0C7E" w:rsidP="0033180D">
            <w:pPr>
              <w:rPr>
                <w:color w:val="000000" w:themeColor="text1"/>
              </w:rPr>
            </w:pPr>
            <w:r w:rsidRPr="00BA0C7E">
              <w:rPr>
                <w:b/>
                <w:bCs/>
                <w:color w:val="000000" w:themeColor="text1"/>
              </w:rPr>
              <w:t>Review Cycle</w:t>
            </w:r>
          </w:p>
        </w:tc>
        <w:tc>
          <w:tcPr>
            <w:tcW w:w="6250" w:type="dxa"/>
            <w:shd w:val="clear" w:color="auto" w:fill="auto"/>
            <w:tcMar>
              <w:top w:w="80" w:type="dxa"/>
              <w:left w:w="100" w:type="dxa"/>
              <w:bottom w:w="80" w:type="dxa"/>
              <w:right w:w="100" w:type="dxa"/>
            </w:tcMar>
            <w:vAlign w:val="center"/>
          </w:tcPr>
          <w:p w14:paraId="01C36835" w14:textId="77777777" w:rsidR="00BA0C7E" w:rsidRPr="00BA0C7E" w:rsidRDefault="00BA0C7E" w:rsidP="0033180D">
            <w:pPr>
              <w:rPr>
                <w:color w:val="000000" w:themeColor="text1"/>
              </w:rPr>
            </w:pPr>
            <w:r w:rsidRPr="00BA0C7E">
              <w:rPr>
                <w:color w:val="000000" w:themeColor="text1"/>
              </w:rPr>
              <w:t>Annually, or sooner following an incident, near miss, or change in statutory guidance</w:t>
            </w:r>
          </w:p>
        </w:tc>
      </w:tr>
      <w:tr w:rsidR="00BA0C7E" w:rsidRPr="00BA0C7E" w14:paraId="3AF49DC3" w14:textId="77777777" w:rsidTr="00BA0C7E">
        <w:tc>
          <w:tcPr>
            <w:tcW w:w="3100" w:type="dxa"/>
            <w:shd w:val="clear" w:color="auto" w:fill="auto"/>
            <w:tcMar>
              <w:top w:w="80" w:type="dxa"/>
              <w:left w:w="100" w:type="dxa"/>
              <w:bottom w:w="80" w:type="dxa"/>
              <w:right w:w="100" w:type="dxa"/>
            </w:tcMar>
            <w:vAlign w:val="center"/>
          </w:tcPr>
          <w:p w14:paraId="3F719C67" w14:textId="77777777" w:rsidR="00BA0C7E" w:rsidRPr="00BA0C7E" w:rsidRDefault="00BA0C7E" w:rsidP="0033180D">
            <w:pPr>
              <w:rPr>
                <w:color w:val="000000" w:themeColor="text1"/>
              </w:rPr>
            </w:pPr>
            <w:r w:rsidRPr="00BA0C7E">
              <w:rPr>
                <w:b/>
                <w:bCs/>
                <w:color w:val="000000" w:themeColor="text1"/>
              </w:rPr>
              <w:t>Policy Owner</w:t>
            </w:r>
          </w:p>
        </w:tc>
        <w:tc>
          <w:tcPr>
            <w:tcW w:w="6250" w:type="dxa"/>
            <w:shd w:val="clear" w:color="auto" w:fill="auto"/>
            <w:tcMar>
              <w:top w:w="80" w:type="dxa"/>
              <w:left w:w="100" w:type="dxa"/>
              <w:bottom w:w="80" w:type="dxa"/>
              <w:right w:w="100" w:type="dxa"/>
            </w:tcMar>
            <w:vAlign w:val="center"/>
          </w:tcPr>
          <w:p w14:paraId="056140C3" w14:textId="77777777" w:rsidR="00BA0C7E" w:rsidRDefault="00BA0C7E" w:rsidP="0033180D">
            <w:pPr>
              <w:rPr>
                <w:color w:val="000000" w:themeColor="text1"/>
              </w:rPr>
            </w:pPr>
            <w:r>
              <w:rPr>
                <w:color w:val="000000" w:themeColor="text1"/>
              </w:rPr>
              <w:t>Gerry McCaughan</w:t>
            </w:r>
            <w:r w:rsidRPr="00BA0C7E">
              <w:rPr>
                <w:color w:val="000000" w:themeColor="text1"/>
              </w:rPr>
              <w:t xml:space="preserve">, </w:t>
            </w:r>
            <w:r>
              <w:rPr>
                <w:color w:val="000000" w:themeColor="text1"/>
              </w:rPr>
              <w:t>Senior Deputy Headteacher</w:t>
            </w:r>
          </w:p>
          <w:p w14:paraId="0489F124" w14:textId="50DD04C6" w:rsidR="00BA0C7E" w:rsidRPr="00BA0C7E" w:rsidRDefault="00BA0C7E" w:rsidP="0033180D">
            <w:pPr>
              <w:rPr>
                <w:color w:val="000000" w:themeColor="text1"/>
              </w:rPr>
            </w:pPr>
            <w:r>
              <w:rPr>
                <w:color w:val="000000" w:themeColor="text1"/>
              </w:rPr>
              <w:t>(</w:t>
            </w:r>
            <w:proofErr w:type="spellStart"/>
            <w:r>
              <w:rPr>
                <w:color w:val="000000" w:themeColor="text1"/>
              </w:rPr>
              <w:t>g.mccaughan@s</w:t>
            </w:r>
            <w:r w:rsidRPr="00BA0C7E">
              <w:rPr>
                <w:color w:val="000000" w:themeColor="text1"/>
              </w:rPr>
              <w:t>tjohnfisher.school</w:t>
            </w:r>
            <w:proofErr w:type="spellEnd"/>
            <w:r w:rsidRPr="00BA0C7E">
              <w:rPr>
                <w:color w:val="000000" w:themeColor="text1"/>
              </w:rPr>
              <w:t>)</w:t>
            </w:r>
          </w:p>
        </w:tc>
      </w:tr>
      <w:tr w:rsidR="00BA0C7E" w:rsidRPr="00BA0C7E" w14:paraId="6354D249" w14:textId="77777777" w:rsidTr="00BA0C7E">
        <w:tc>
          <w:tcPr>
            <w:tcW w:w="3100" w:type="dxa"/>
            <w:shd w:val="clear" w:color="auto" w:fill="auto"/>
            <w:tcMar>
              <w:top w:w="80" w:type="dxa"/>
              <w:left w:w="100" w:type="dxa"/>
              <w:bottom w:w="80" w:type="dxa"/>
              <w:right w:w="100" w:type="dxa"/>
            </w:tcMar>
            <w:vAlign w:val="center"/>
          </w:tcPr>
          <w:p w14:paraId="555517B5" w14:textId="77777777" w:rsidR="00BA0C7E" w:rsidRPr="00BA0C7E" w:rsidRDefault="00BA0C7E" w:rsidP="0033180D">
            <w:pPr>
              <w:rPr>
                <w:color w:val="000000" w:themeColor="text1"/>
              </w:rPr>
            </w:pPr>
            <w:r w:rsidRPr="00BA0C7E">
              <w:rPr>
                <w:b/>
                <w:bCs/>
                <w:color w:val="000000" w:themeColor="text1"/>
              </w:rPr>
              <w:t>Catering Partner</w:t>
            </w:r>
          </w:p>
        </w:tc>
        <w:tc>
          <w:tcPr>
            <w:tcW w:w="6250" w:type="dxa"/>
            <w:shd w:val="clear" w:color="auto" w:fill="auto"/>
            <w:tcMar>
              <w:top w:w="80" w:type="dxa"/>
              <w:left w:w="100" w:type="dxa"/>
              <w:bottom w:w="80" w:type="dxa"/>
              <w:right w:w="100" w:type="dxa"/>
            </w:tcMar>
            <w:vAlign w:val="center"/>
          </w:tcPr>
          <w:p w14:paraId="3C7B5ABD" w14:textId="77777777" w:rsidR="00BA0C7E" w:rsidRPr="00BA0C7E" w:rsidRDefault="00BA0C7E" w:rsidP="0033180D">
            <w:pPr>
              <w:rPr>
                <w:color w:val="000000" w:themeColor="text1"/>
              </w:rPr>
            </w:pPr>
            <w:r w:rsidRPr="00BA0C7E">
              <w:rPr>
                <w:color w:val="000000" w:themeColor="text1"/>
              </w:rPr>
              <w:t>Independent Catering Management Limited</w:t>
            </w:r>
          </w:p>
        </w:tc>
      </w:tr>
      <w:tr w:rsidR="00BA0C7E" w:rsidRPr="00BA0C7E" w14:paraId="5E92830C" w14:textId="77777777" w:rsidTr="00BA0C7E">
        <w:tc>
          <w:tcPr>
            <w:tcW w:w="3100" w:type="dxa"/>
            <w:shd w:val="clear" w:color="auto" w:fill="auto"/>
            <w:tcMar>
              <w:top w:w="80" w:type="dxa"/>
              <w:left w:w="100" w:type="dxa"/>
              <w:bottom w:w="80" w:type="dxa"/>
              <w:right w:w="100" w:type="dxa"/>
            </w:tcMar>
            <w:vAlign w:val="center"/>
          </w:tcPr>
          <w:p w14:paraId="48141B40" w14:textId="77777777" w:rsidR="00BA0C7E" w:rsidRPr="00BA0C7E" w:rsidRDefault="00BA0C7E" w:rsidP="0033180D">
            <w:pPr>
              <w:rPr>
                <w:color w:val="000000" w:themeColor="text1"/>
              </w:rPr>
            </w:pPr>
            <w:r w:rsidRPr="00BA0C7E">
              <w:rPr>
                <w:b/>
                <w:bCs/>
                <w:color w:val="000000" w:themeColor="text1"/>
              </w:rPr>
              <w:t>Applies To</w:t>
            </w:r>
          </w:p>
        </w:tc>
        <w:tc>
          <w:tcPr>
            <w:tcW w:w="6250" w:type="dxa"/>
            <w:shd w:val="clear" w:color="auto" w:fill="auto"/>
            <w:tcMar>
              <w:top w:w="80" w:type="dxa"/>
              <w:left w:w="100" w:type="dxa"/>
              <w:bottom w:w="80" w:type="dxa"/>
              <w:right w:w="100" w:type="dxa"/>
            </w:tcMar>
            <w:vAlign w:val="center"/>
          </w:tcPr>
          <w:p w14:paraId="46665332" w14:textId="77777777" w:rsidR="00BA0C7E" w:rsidRPr="00BA0C7E" w:rsidRDefault="00BA0C7E" w:rsidP="0033180D">
            <w:pPr>
              <w:rPr>
                <w:color w:val="000000" w:themeColor="text1"/>
              </w:rPr>
            </w:pPr>
            <w:r w:rsidRPr="00BA0C7E">
              <w:rPr>
                <w:color w:val="000000" w:themeColor="text1"/>
              </w:rPr>
              <w:t xml:space="preserve">All pupils, teaching and support staff, catering staff, breakfast and after-school club staff, cleaning staff, administrative staff, </w:t>
            </w:r>
            <w:proofErr w:type="gramStart"/>
            <w:r w:rsidRPr="00BA0C7E">
              <w:rPr>
                <w:color w:val="000000" w:themeColor="text1"/>
              </w:rPr>
              <w:t>volunteers</w:t>
            </w:r>
            <w:proofErr w:type="gramEnd"/>
            <w:r w:rsidRPr="00BA0C7E">
              <w:rPr>
                <w:color w:val="000000" w:themeColor="text1"/>
              </w:rPr>
              <w:t xml:space="preserve"> and visitors</w:t>
            </w:r>
          </w:p>
        </w:tc>
      </w:tr>
      <w:tr w:rsidR="00BA0C7E" w:rsidRPr="00BA0C7E" w14:paraId="0E2E6993" w14:textId="77777777" w:rsidTr="00BA0C7E">
        <w:tc>
          <w:tcPr>
            <w:tcW w:w="3100" w:type="dxa"/>
            <w:shd w:val="clear" w:color="auto" w:fill="auto"/>
            <w:tcMar>
              <w:top w:w="80" w:type="dxa"/>
              <w:left w:w="100" w:type="dxa"/>
              <w:bottom w:w="80" w:type="dxa"/>
              <w:right w:w="100" w:type="dxa"/>
            </w:tcMar>
            <w:vAlign w:val="center"/>
          </w:tcPr>
          <w:p w14:paraId="35BA540D" w14:textId="77777777" w:rsidR="00BA0C7E" w:rsidRPr="00BA0C7E" w:rsidRDefault="00BA0C7E" w:rsidP="0033180D">
            <w:pPr>
              <w:rPr>
                <w:color w:val="000000" w:themeColor="text1"/>
              </w:rPr>
            </w:pPr>
            <w:r w:rsidRPr="00BA0C7E">
              <w:rPr>
                <w:b/>
                <w:bCs/>
                <w:color w:val="000000" w:themeColor="text1"/>
              </w:rPr>
              <w:t>Where Published</w:t>
            </w:r>
          </w:p>
        </w:tc>
        <w:tc>
          <w:tcPr>
            <w:tcW w:w="6250" w:type="dxa"/>
            <w:shd w:val="clear" w:color="auto" w:fill="auto"/>
            <w:tcMar>
              <w:top w:w="80" w:type="dxa"/>
              <w:left w:w="100" w:type="dxa"/>
              <w:bottom w:w="80" w:type="dxa"/>
              <w:right w:w="100" w:type="dxa"/>
            </w:tcMar>
            <w:vAlign w:val="center"/>
          </w:tcPr>
          <w:p w14:paraId="483757C1" w14:textId="77777777" w:rsidR="00BA0C7E" w:rsidRPr="00BA0C7E" w:rsidRDefault="00BA0C7E" w:rsidP="0033180D">
            <w:pPr>
              <w:rPr>
                <w:color w:val="000000" w:themeColor="text1"/>
              </w:rPr>
            </w:pPr>
            <w:r w:rsidRPr="00BA0C7E">
              <w:rPr>
                <w:color w:val="000000" w:themeColor="text1"/>
              </w:rPr>
              <w:t>School website, staff intranet, and the school office</w:t>
            </w:r>
          </w:p>
        </w:tc>
      </w:tr>
    </w:tbl>
    <w:p w14:paraId="2594D371" w14:textId="77777777" w:rsidR="00BA0C7E" w:rsidRPr="00BA0C7E" w:rsidRDefault="00BA0C7E" w:rsidP="00BA0C7E">
      <w:pPr>
        <w:spacing w:before="260" w:after="100"/>
        <w:rPr>
          <w:color w:val="000000" w:themeColor="text1"/>
        </w:rPr>
      </w:pPr>
      <w:r w:rsidRPr="00BA0C7E">
        <w:rPr>
          <w:b/>
          <w:bCs/>
          <w:color w:val="000000" w:themeColor="text1"/>
          <w:sz w:val="24"/>
          <w:szCs w:val="24"/>
        </w:rPr>
        <w:t>At a glance</w:t>
      </w:r>
    </w:p>
    <w:p w14:paraId="598061E1" w14:textId="77777777" w:rsidR="00BA0C7E" w:rsidRPr="00BA0C7E" w:rsidRDefault="00BA0C7E" w:rsidP="00BA0C7E">
      <w:pPr>
        <w:pStyle w:val="ListParagraph"/>
        <w:numPr>
          <w:ilvl w:val="0"/>
          <w:numId w:val="2"/>
        </w:numPr>
        <w:spacing w:after="90" w:line="276" w:lineRule="auto"/>
        <w:contextualSpacing w:val="0"/>
        <w:rPr>
          <w:color w:val="000000" w:themeColor="text1"/>
        </w:rPr>
      </w:pPr>
      <w:r w:rsidRPr="00BA0C7E">
        <w:rPr>
          <w:color w:val="000000" w:themeColor="text1"/>
        </w:rPr>
        <w:t>Every pupil with a diagnosed allergy has an Individual Healthcare Plan (IHP), agreed with parents and shared with relevant staff.</w:t>
      </w:r>
    </w:p>
    <w:p w14:paraId="2D37C7AF" w14:textId="77777777" w:rsidR="00BA0C7E" w:rsidRPr="00BA0C7E" w:rsidRDefault="00BA0C7E" w:rsidP="00BA0C7E">
      <w:pPr>
        <w:pStyle w:val="ListParagraph"/>
        <w:numPr>
          <w:ilvl w:val="0"/>
          <w:numId w:val="2"/>
        </w:numPr>
        <w:spacing w:after="90" w:line="276" w:lineRule="auto"/>
        <w:contextualSpacing w:val="0"/>
        <w:rPr>
          <w:color w:val="000000" w:themeColor="text1"/>
        </w:rPr>
      </w:pPr>
      <w:r w:rsidRPr="00BA0C7E">
        <w:rPr>
          <w:color w:val="000000" w:themeColor="text1"/>
        </w:rPr>
        <w:t>All staff who may be on site with pupils complete allergy and anaphylaxis awareness training, refreshed annually.</w:t>
      </w:r>
    </w:p>
    <w:p w14:paraId="4FF46156" w14:textId="77777777" w:rsidR="00BA0C7E" w:rsidRPr="00BA0C7E" w:rsidRDefault="00BA0C7E" w:rsidP="00BA0C7E">
      <w:pPr>
        <w:pStyle w:val="ListParagraph"/>
        <w:numPr>
          <w:ilvl w:val="0"/>
          <w:numId w:val="2"/>
        </w:numPr>
        <w:spacing w:after="90" w:line="276" w:lineRule="auto"/>
        <w:contextualSpacing w:val="0"/>
        <w:rPr>
          <w:color w:val="000000" w:themeColor="text1"/>
        </w:rPr>
      </w:pPr>
      <w:r w:rsidRPr="00BA0C7E">
        <w:rPr>
          <w:color w:val="000000" w:themeColor="text1"/>
        </w:rPr>
        <w:t>The school holds spare emergency adrenaline auto-injectors (AAIs) in an accessible, clearly signed location.</w:t>
      </w:r>
    </w:p>
    <w:p w14:paraId="6D46F522" w14:textId="77777777" w:rsidR="00BA0C7E" w:rsidRPr="00BA0C7E" w:rsidRDefault="00BA0C7E" w:rsidP="00BA0C7E">
      <w:pPr>
        <w:pStyle w:val="ListParagraph"/>
        <w:numPr>
          <w:ilvl w:val="0"/>
          <w:numId w:val="2"/>
        </w:numPr>
        <w:spacing w:after="90" w:line="276" w:lineRule="auto"/>
        <w:contextualSpacing w:val="0"/>
        <w:rPr>
          <w:color w:val="000000" w:themeColor="text1"/>
        </w:rPr>
      </w:pPr>
      <w:r w:rsidRPr="00BA0C7E">
        <w:rPr>
          <w:color w:val="000000" w:themeColor="text1"/>
        </w:rPr>
        <w:t>Independent Catering operates a no nuts / no nut oil kitchen and labels all menus against the 14 legally recognised allergens.</w:t>
      </w:r>
    </w:p>
    <w:p w14:paraId="563711D6" w14:textId="77777777" w:rsidR="00BA0C7E" w:rsidRPr="00BA0C7E" w:rsidRDefault="00BA0C7E" w:rsidP="00BA0C7E">
      <w:pPr>
        <w:pStyle w:val="ListParagraph"/>
        <w:numPr>
          <w:ilvl w:val="0"/>
          <w:numId w:val="2"/>
        </w:numPr>
        <w:spacing w:after="90" w:line="276" w:lineRule="auto"/>
        <w:contextualSpacing w:val="0"/>
        <w:rPr>
          <w:color w:val="000000" w:themeColor="text1"/>
        </w:rPr>
      </w:pPr>
      <w:r w:rsidRPr="00BA0C7E">
        <w:rPr>
          <w:color w:val="000000" w:themeColor="text1"/>
        </w:rPr>
        <w:t>Every allergic reaction and near miss is logged, reviewed by the Named Senior Leader for Allergy Safety, and used to improve practice.</w:t>
      </w:r>
    </w:p>
    <w:p w14:paraId="19B41B95" w14:textId="77777777" w:rsidR="00BA0C7E" w:rsidRPr="00BA0C7E" w:rsidRDefault="00BA0C7E" w:rsidP="00BA0C7E">
      <w:pPr>
        <w:pStyle w:val="ListParagraph"/>
        <w:numPr>
          <w:ilvl w:val="0"/>
          <w:numId w:val="2"/>
        </w:numPr>
        <w:spacing w:after="90" w:line="276" w:lineRule="auto"/>
        <w:contextualSpacing w:val="0"/>
        <w:rPr>
          <w:color w:val="000000" w:themeColor="text1"/>
        </w:rPr>
      </w:pPr>
      <w:r w:rsidRPr="00BA0C7E">
        <w:rPr>
          <w:color w:val="000000" w:themeColor="text1"/>
        </w:rPr>
        <w:t>This policy is reviewed at least annually and is available to all parents and staff on the school website.</w:t>
      </w:r>
    </w:p>
    <w:p w14:paraId="2D92D8A1" w14:textId="77777777" w:rsidR="00BA0C7E" w:rsidRPr="00BA0C7E" w:rsidRDefault="00BA0C7E" w:rsidP="00BA0C7E">
      <w:pPr>
        <w:pBdr>
          <w:top w:val="single" w:sz="4" w:space="4" w:color="A31E17"/>
          <w:left w:val="single" w:sz="4" w:space="4" w:color="A31E17"/>
          <w:bottom w:val="single" w:sz="4" w:space="4" w:color="A31E17"/>
          <w:right w:val="single" w:sz="4" w:space="4" w:color="A31E17"/>
        </w:pBdr>
        <w:shd w:val="clear" w:color="auto" w:fill="D9D9D9" w:themeFill="background1" w:themeFillShade="D9"/>
        <w:spacing w:before="80" w:after="200"/>
        <w:rPr>
          <w:color w:val="000000" w:themeColor="text1"/>
        </w:rPr>
      </w:pPr>
      <w:r w:rsidRPr="00BA0C7E">
        <w:rPr>
          <w:i/>
          <w:iCs/>
          <w:color w:val="000000" w:themeColor="text1"/>
        </w:rPr>
        <w:t>For the emergency response procedure, turn to Section 8. For catering and allergen labelling arrangements, turn to Section 7. A companion Staff Training Guide is issued alongside this policy.</w:t>
      </w:r>
    </w:p>
    <w:p w14:paraId="4CA1A69F" w14:textId="0566B5BD" w:rsidR="00BA0C7E" w:rsidRPr="00BA0C7E" w:rsidRDefault="00BA0C7E" w:rsidP="00BA0C7E">
      <w:pPr>
        <w:rPr>
          <w:color w:val="000000" w:themeColor="text1"/>
        </w:rPr>
      </w:pPr>
      <w:r w:rsidRPr="00BA0C7E">
        <w:rPr>
          <w:color w:val="000000" w:themeColor="text1"/>
        </w:rPr>
        <w:br w:type="page"/>
      </w:r>
      <w:bookmarkStart w:id="0" w:name="_Toc237251105"/>
      <w:r w:rsidRPr="00BA0C7E">
        <w:rPr>
          <w:b/>
          <w:bCs/>
          <w:color w:val="000000" w:themeColor="text1"/>
          <w:sz w:val="30"/>
          <w:szCs w:val="30"/>
        </w:rPr>
        <w:lastRenderedPageBreak/>
        <w:t>Contents</w:t>
      </w:r>
      <w:bookmarkEnd w:id="0"/>
    </w:p>
    <w:sdt>
      <w:sdtPr>
        <w:rPr>
          <w:rFonts w:asciiTheme="minorHAnsi" w:eastAsiaTheme="minorHAnsi" w:hAnsiTheme="minorHAnsi" w:cstheme="minorBidi"/>
          <w:color w:val="000000" w:themeColor="text1"/>
          <w:sz w:val="22"/>
          <w:szCs w:val="22"/>
          <w:lang w:eastAsia="en-US"/>
        </w:rPr>
        <w:alias w:val="Contents"/>
        <w:id w:val="50203571"/>
      </w:sdtPr>
      <w:sdtEndPr/>
      <w:sdtContent>
        <w:p w14:paraId="7081FA19" w14:textId="77777777" w:rsidR="00BA0C7E" w:rsidRPr="00BA0C7E" w:rsidRDefault="00BA0C7E" w:rsidP="00BA0C7E">
          <w:pPr>
            <w:pStyle w:val="TOC1"/>
            <w:tabs>
              <w:tab w:val="right" w:leader="dot" w:pos="9016"/>
            </w:tabs>
            <w:rPr>
              <w:noProof/>
              <w:color w:val="000000" w:themeColor="text1"/>
              <w:sz w:val="22"/>
              <w:szCs w:val="22"/>
            </w:rPr>
          </w:pPr>
          <w:r w:rsidRPr="00BA0C7E">
            <w:rPr>
              <w:color w:val="000000" w:themeColor="text1"/>
              <w:sz w:val="22"/>
              <w:szCs w:val="22"/>
            </w:rPr>
            <w:fldChar w:fldCharType="begin"/>
          </w:r>
          <w:r w:rsidRPr="00BA0C7E">
            <w:rPr>
              <w:color w:val="000000" w:themeColor="text1"/>
              <w:sz w:val="22"/>
              <w:szCs w:val="22"/>
            </w:rPr>
            <w:instrText>TOC \h \o "1-2"</w:instrText>
          </w:r>
          <w:r w:rsidRPr="00BA0C7E">
            <w:rPr>
              <w:color w:val="000000" w:themeColor="text1"/>
              <w:sz w:val="22"/>
              <w:szCs w:val="22"/>
            </w:rPr>
            <w:fldChar w:fldCharType="separate"/>
          </w:r>
          <w:hyperlink w:anchor="_Toc237251104" w:history="1">
            <w:r w:rsidRPr="00BA0C7E">
              <w:rPr>
                <w:rStyle w:val="Hyperlink"/>
                <w:b/>
                <w:bCs/>
                <w:noProof/>
                <w:color w:val="000000" w:themeColor="text1"/>
                <w:sz w:val="22"/>
                <w:szCs w:val="22"/>
              </w:rPr>
              <w:t>One-Page Summary</w:t>
            </w:r>
            <w:r w:rsidRPr="00BA0C7E">
              <w:rPr>
                <w:noProof/>
                <w:color w:val="000000" w:themeColor="text1"/>
                <w:sz w:val="22"/>
                <w:szCs w:val="22"/>
              </w:rPr>
              <w:tab/>
            </w:r>
            <w:r w:rsidRPr="00BA0C7E">
              <w:rPr>
                <w:noProof/>
                <w:color w:val="000000" w:themeColor="text1"/>
                <w:sz w:val="22"/>
                <w:szCs w:val="22"/>
              </w:rPr>
              <w:fldChar w:fldCharType="begin"/>
            </w:r>
            <w:r w:rsidRPr="00BA0C7E">
              <w:rPr>
                <w:noProof/>
                <w:color w:val="000000" w:themeColor="text1"/>
                <w:sz w:val="22"/>
                <w:szCs w:val="22"/>
              </w:rPr>
              <w:instrText xml:space="preserve"> PAGEREF _Toc237251104 \h </w:instrText>
            </w:r>
            <w:r w:rsidRPr="00BA0C7E">
              <w:rPr>
                <w:noProof/>
                <w:color w:val="000000" w:themeColor="text1"/>
                <w:sz w:val="22"/>
                <w:szCs w:val="22"/>
              </w:rPr>
            </w:r>
            <w:r w:rsidRPr="00BA0C7E">
              <w:rPr>
                <w:noProof/>
                <w:color w:val="000000" w:themeColor="text1"/>
                <w:sz w:val="22"/>
                <w:szCs w:val="22"/>
              </w:rPr>
              <w:fldChar w:fldCharType="separate"/>
            </w:r>
            <w:r w:rsidRPr="00BA0C7E">
              <w:rPr>
                <w:noProof/>
                <w:color w:val="000000" w:themeColor="text1"/>
                <w:sz w:val="22"/>
                <w:szCs w:val="22"/>
              </w:rPr>
              <w:t>1</w:t>
            </w:r>
            <w:r w:rsidRPr="00BA0C7E">
              <w:rPr>
                <w:noProof/>
                <w:color w:val="000000" w:themeColor="text1"/>
                <w:sz w:val="22"/>
                <w:szCs w:val="22"/>
              </w:rPr>
              <w:fldChar w:fldCharType="end"/>
            </w:r>
          </w:hyperlink>
        </w:p>
        <w:p w14:paraId="45649734" w14:textId="77777777" w:rsidR="00BA0C7E" w:rsidRPr="00BA0C7E" w:rsidRDefault="0067331F" w:rsidP="00BA0C7E">
          <w:pPr>
            <w:pStyle w:val="TOC1"/>
            <w:tabs>
              <w:tab w:val="right" w:leader="dot" w:pos="9016"/>
            </w:tabs>
            <w:rPr>
              <w:noProof/>
              <w:color w:val="000000" w:themeColor="text1"/>
              <w:sz w:val="22"/>
              <w:szCs w:val="22"/>
            </w:rPr>
          </w:pPr>
          <w:hyperlink w:anchor="_Toc237251105" w:history="1">
            <w:r w:rsidR="00BA0C7E" w:rsidRPr="00BA0C7E">
              <w:rPr>
                <w:rStyle w:val="Hyperlink"/>
                <w:b/>
                <w:bCs/>
                <w:noProof/>
                <w:color w:val="000000" w:themeColor="text1"/>
                <w:sz w:val="22"/>
                <w:szCs w:val="22"/>
              </w:rPr>
              <w:t>Contents</w:t>
            </w:r>
            <w:r w:rsidR="00BA0C7E" w:rsidRPr="00BA0C7E">
              <w:rPr>
                <w:noProof/>
                <w:color w:val="000000" w:themeColor="text1"/>
                <w:sz w:val="22"/>
                <w:szCs w:val="22"/>
              </w:rPr>
              <w:tab/>
            </w:r>
            <w:r w:rsidR="00BA0C7E" w:rsidRPr="00BA0C7E">
              <w:rPr>
                <w:noProof/>
                <w:color w:val="000000" w:themeColor="text1"/>
                <w:sz w:val="22"/>
                <w:szCs w:val="22"/>
              </w:rPr>
              <w:fldChar w:fldCharType="begin"/>
            </w:r>
            <w:r w:rsidR="00BA0C7E" w:rsidRPr="00BA0C7E">
              <w:rPr>
                <w:noProof/>
                <w:color w:val="000000" w:themeColor="text1"/>
                <w:sz w:val="22"/>
                <w:szCs w:val="22"/>
              </w:rPr>
              <w:instrText xml:space="preserve"> PAGEREF _Toc237251105 \h </w:instrText>
            </w:r>
            <w:r w:rsidR="00BA0C7E" w:rsidRPr="00BA0C7E">
              <w:rPr>
                <w:noProof/>
                <w:color w:val="000000" w:themeColor="text1"/>
                <w:sz w:val="22"/>
                <w:szCs w:val="22"/>
              </w:rPr>
            </w:r>
            <w:r w:rsidR="00BA0C7E" w:rsidRPr="00BA0C7E">
              <w:rPr>
                <w:noProof/>
                <w:color w:val="000000" w:themeColor="text1"/>
                <w:sz w:val="22"/>
                <w:szCs w:val="22"/>
              </w:rPr>
              <w:fldChar w:fldCharType="separate"/>
            </w:r>
            <w:r w:rsidR="00BA0C7E" w:rsidRPr="00BA0C7E">
              <w:rPr>
                <w:noProof/>
                <w:color w:val="000000" w:themeColor="text1"/>
                <w:sz w:val="22"/>
                <w:szCs w:val="22"/>
              </w:rPr>
              <w:t>1</w:t>
            </w:r>
            <w:r w:rsidR="00BA0C7E" w:rsidRPr="00BA0C7E">
              <w:rPr>
                <w:noProof/>
                <w:color w:val="000000" w:themeColor="text1"/>
                <w:sz w:val="22"/>
                <w:szCs w:val="22"/>
              </w:rPr>
              <w:fldChar w:fldCharType="end"/>
            </w:r>
          </w:hyperlink>
        </w:p>
        <w:p w14:paraId="3F098520" w14:textId="77777777" w:rsidR="00BA0C7E" w:rsidRPr="00BA0C7E" w:rsidRDefault="0067331F" w:rsidP="00BA0C7E">
          <w:pPr>
            <w:pStyle w:val="TOC1"/>
            <w:tabs>
              <w:tab w:val="right" w:leader="dot" w:pos="9016"/>
            </w:tabs>
            <w:rPr>
              <w:noProof/>
              <w:color w:val="000000" w:themeColor="text1"/>
              <w:sz w:val="22"/>
              <w:szCs w:val="22"/>
            </w:rPr>
          </w:pPr>
          <w:hyperlink w:anchor="_Toc237251106" w:history="1">
            <w:r w:rsidR="00BA0C7E" w:rsidRPr="00BA0C7E">
              <w:rPr>
                <w:rStyle w:val="Hyperlink"/>
                <w:b/>
                <w:bCs/>
                <w:noProof/>
                <w:color w:val="000000" w:themeColor="text1"/>
                <w:sz w:val="22"/>
                <w:szCs w:val="22"/>
              </w:rPr>
              <w:t>1. Introduction and Legal Context</w:t>
            </w:r>
            <w:r w:rsidR="00BA0C7E" w:rsidRPr="00BA0C7E">
              <w:rPr>
                <w:noProof/>
                <w:color w:val="000000" w:themeColor="text1"/>
                <w:sz w:val="22"/>
                <w:szCs w:val="22"/>
              </w:rPr>
              <w:tab/>
            </w:r>
            <w:r w:rsidR="00BA0C7E" w:rsidRPr="00BA0C7E">
              <w:rPr>
                <w:noProof/>
                <w:color w:val="000000" w:themeColor="text1"/>
                <w:sz w:val="22"/>
                <w:szCs w:val="22"/>
              </w:rPr>
              <w:fldChar w:fldCharType="begin"/>
            </w:r>
            <w:r w:rsidR="00BA0C7E" w:rsidRPr="00BA0C7E">
              <w:rPr>
                <w:noProof/>
                <w:color w:val="000000" w:themeColor="text1"/>
                <w:sz w:val="22"/>
                <w:szCs w:val="22"/>
              </w:rPr>
              <w:instrText xml:space="preserve"> PAGEREF _Toc237251106 \h </w:instrText>
            </w:r>
            <w:r w:rsidR="00BA0C7E" w:rsidRPr="00BA0C7E">
              <w:rPr>
                <w:noProof/>
                <w:color w:val="000000" w:themeColor="text1"/>
                <w:sz w:val="22"/>
                <w:szCs w:val="22"/>
              </w:rPr>
            </w:r>
            <w:r w:rsidR="00BA0C7E" w:rsidRPr="00BA0C7E">
              <w:rPr>
                <w:noProof/>
                <w:color w:val="000000" w:themeColor="text1"/>
                <w:sz w:val="22"/>
                <w:szCs w:val="22"/>
              </w:rPr>
              <w:fldChar w:fldCharType="separate"/>
            </w:r>
            <w:r w:rsidR="00BA0C7E" w:rsidRPr="00BA0C7E">
              <w:rPr>
                <w:noProof/>
                <w:color w:val="000000" w:themeColor="text1"/>
                <w:sz w:val="22"/>
                <w:szCs w:val="22"/>
              </w:rPr>
              <w:t>1</w:t>
            </w:r>
            <w:r w:rsidR="00BA0C7E" w:rsidRPr="00BA0C7E">
              <w:rPr>
                <w:noProof/>
                <w:color w:val="000000" w:themeColor="text1"/>
                <w:sz w:val="22"/>
                <w:szCs w:val="22"/>
              </w:rPr>
              <w:fldChar w:fldCharType="end"/>
            </w:r>
          </w:hyperlink>
        </w:p>
        <w:p w14:paraId="6B44F14B" w14:textId="77777777" w:rsidR="00BA0C7E" w:rsidRPr="00BA0C7E" w:rsidRDefault="0067331F" w:rsidP="00BA0C7E">
          <w:pPr>
            <w:pStyle w:val="TOC2"/>
            <w:tabs>
              <w:tab w:val="right" w:leader="dot" w:pos="9016"/>
            </w:tabs>
            <w:rPr>
              <w:noProof/>
              <w:color w:val="000000" w:themeColor="text1"/>
              <w:sz w:val="22"/>
              <w:szCs w:val="22"/>
            </w:rPr>
          </w:pPr>
          <w:hyperlink w:anchor="_Toc237251107" w:history="1">
            <w:r w:rsidR="00BA0C7E" w:rsidRPr="00BA0C7E">
              <w:rPr>
                <w:rStyle w:val="Hyperlink"/>
                <w:b/>
                <w:bCs/>
                <w:noProof/>
                <w:color w:val="000000" w:themeColor="text1"/>
                <w:sz w:val="22"/>
                <w:szCs w:val="22"/>
              </w:rPr>
              <w:t>1.1 Statutory Requirements Covered by This Policy</w:t>
            </w:r>
            <w:r w:rsidR="00BA0C7E" w:rsidRPr="00BA0C7E">
              <w:rPr>
                <w:noProof/>
                <w:color w:val="000000" w:themeColor="text1"/>
                <w:sz w:val="22"/>
                <w:szCs w:val="22"/>
              </w:rPr>
              <w:tab/>
            </w:r>
            <w:r w:rsidR="00BA0C7E" w:rsidRPr="00BA0C7E">
              <w:rPr>
                <w:noProof/>
                <w:color w:val="000000" w:themeColor="text1"/>
                <w:sz w:val="22"/>
                <w:szCs w:val="22"/>
              </w:rPr>
              <w:fldChar w:fldCharType="begin"/>
            </w:r>
            <w:r w:rsidR="00BA0C7E" w:rsidRPr="00BA0C7E">
              <w:rPr>
                <w:noProof/>
                <w:color w:val="000000" w:themeColor="text1"/>
                <w:sz w:val="22"/>
                <w:szCs w:val="22"/>
              </w:rPr>
              <w:instrText xml:space="preserve"> PAGEREF _Toc237251107 \h </w:instrText>
            </w:r>
            <w:r w:rsidR="00BA0C7E" w:rsidRPr="00BA0C7E">
              <w:rPr>
                <w:noProof/>
                <w:color w:val="000000" w:themeColor="text1"/>
                <w:sz w:val="22"/>
                <w:szCs w:val="22"/>
              </w:rPr>
            </w:r>
            <w:r w:rsidR="00BA0C7E" w:rsidRPr="00BA0C7E">
              <w:rPr>
                <w:noProof/>
                <w:color w:val="000000" w:themeColor="text1"/>
                <w:sz w:val="22"/>
                <w:szCs w:val="22"/>
              </w:rPr>
              <w:fldChar w:fldCharType="separate"/>
            </w:r>
            <w:r w:rsidR="00BA0C7E" w:rsidRPr="00BA0C7E">
              <w:rPr>
                <w:noProof/>
                <w:color w:val="000000" w:themeColor="text1"/>
                <w:sz w:val="22"/>
                <w:szCs w:val="22"/>
              </w:rPr>
              <w:t>1</w:t>
            </w:r>
            <w:r w:rsidR="00BA0C7E" w:rsidRPr="00BA0C7E">
              <w:rPr>
                <w:noProof/>
                <w:color w:val="000000" w:themeColor="text1"/>
                <w:sz w:val="22"/>
                <w:szCs w:val="22"/>
              </w:rPr>
              <w:fldChar w:fldCharType="end"/>
            </w:r>
          </w:hyperlink>
        </w:p>
        <w:p w14:paraId="4EE9ADD3" w14:textId="77777777" w:rsidR="00BA0C7E" w:rsidRPr="00BA0C7E" w:rsidRDefault="0067331F" w:rsidP="00BA0C7E">
          <w:pPr>
            <w:pStyle w:val="TOC1"/>
            <w:tabs>
              <w:tab w:val="right" w:leader="dot" w:pos="9016"/>
            </w:tabs>
            <w:rPr>
              <w:noProof/>
              <w:color w:val="000000" w:themeColor="text1"/>
              <w:sz w:val="22"/>
              <w:szCs w:val="22"/>
            </w:rPr>
          </w:pPr>
          <w:hyperlink w:anchor="_Toc237251108" w:history="1">
            <w:r w:rsidR="00BA0C7E" w:rsidRPr="00BA0C7E">
              <w:rPr>
                <w:rStyle w:val="Hyperlink"/>
                <w:b/>
                <w:bCs/>
                <w:noProof/>
                <w:color w:val="000000" w:themeColor="text1"/>
                <w:sz w:val="22"/>
                <w:szCs w:val="22"/>
              </w:rPr>
              <w:t>2. Scope</w:t>
            </w:r>
            <w:r w:rsidR="00BA0C7E" w:rsidRPr="00BA0C7E">
              <w:rPr>
                <w:noProof/>
                <w:color w:val="000000" w:themeColor="text1"/>
                <w:sz w:val="22"/>
                <w:szCs w:val="22"/>
              </w:rPr>
              <w:tab/>
            </w:r>
            <w:r w:rsidR="00BA0C7E" w:rsidRPr="00BA0C7E">
              <w:rPr>
                <w:noProof/>
                <w:color w:val="000000" w:themeColor="text1"/>
                <w:sz w:val="22"/>
                <w:szCs w:val="22"/>
              </w:rPr>
              <w:fldChar w:fldCharType="begin"/>
            </w:r>
            <w:r w:rsidR="00BA0C7E" w:rsidRPr="00BA0C7E">
              <w:rPr>
                <w:noProof/>
                <w:color w:val="000000" w:themeColor="text1"/>
                <w:sz w:val="22"/>
                <w:szCs w:val="22"/>
              </w:rPr>
              <w:instrText xml:space="preserve"> PAGEREF _Toc237251108 \h </w:instrText>
            </w:r>
            <w:r w:rsidR="00BA0C7E" w:rsidRPr="00BA0C7E">
              <w:rPr>
                <w:noProof/>
                <w:color w:val="000000" w:themeColor="text1"/>
                <w:sz w:val="22"/>
                <w:szCs w:val="22"/>
              </w:rPr>
            </w:r>
            <w:r w:rsidR="00BA0C7E" w:rsidRPr="00BA0C7E">
              <w:rPr>
                <w:noProof/>
                <w:color w:val="000000" w:themeColor="text1"/>
                <w:sz w:val="22"/>
                <w:szCs w:val="22"/>
              </w:rPr>
              <w:fldChar w:fldCharType="separate"/>
            </w:r>
            <w:r w:rsidR="00BA0C7E" w:rsidRPr="00BA0C7E">
              <w:rPr>
                <w:noProof/>
                <w:color w:val="000000" w:themeColor="text1"/>
                <w:sz w:val="22"/>
                <w:szCs w:val="22"/>
              </w:rPr>
              <w:t>1</w:t>
            </w:r>
            <w:r w:rsidR="00BA0C7E" w:rsidRPr="00BA0C7E">
              <w:rPr>
                <w:noProof/>
                <w:color w:val="000000" w:themeColor="text1"/>
                <w:sz w:val="22"/>
                <w:szCs w:val="22"/>
              </w:rPr>
              <w:fldChar w:fldCharType="end"/>
            </w:r>
          </w:hyperlink>
        </w:p>
        <w:p w14:paraId="75BE60EC" w14:textId="77777777" w:rsidR="00BA0C7E" w:rsidRPr="00BA0C7E" w:rsidRDefault="0067331F" w:rsidP="00BA0C7E">
          <w:pPr>
            <w:pStyle w:val="TOC1"/>
            <w:tabs>
              <w:tab w:val="right" w:leader="dot" w:pos="9016"/>
            </w:tabs>
            <w:rPr>
              <w:noProof/>
              <w:color w:val="000000" w:themeColor="text1"/>
              <w:sz w:val="22"/>
              <w:szCs w:val="22"/>
            </w:rPr>
          </w:pPr>
          <w:hyperlink w:anchor="_Toc237251109" w:history="1">
            <w:r w:rsidR="00BA0C7E" w:rsidRPr="00BA0C7E">
              <w:rPr>
                <w:rStyle w:val="Hyperlink"/>
                <w:b/>
                <w:bCs/>
                <w:noProof/>
                <w:color w:val="000000" w:themeColor="text1"/>
                <w:sz w:val="22"/>
                <w:szCs w:val="22"/>
              </w:rPr>
              <w:t>3. Roles and Responsibilities</w:t>
            </w:r>
            <w:r w:rsidR="00BA0C7E" w:rsidRPr="00BA0C7E">
              <w:rPr>
                <w:noProof/>
                <w:color w:val="000000" w:themeColor="text1"/>
                <w:sz w:val="22"/>
                <w:szCs w:val="22"/>
              </w:rPr>
              <w:tab/>
            </w:r>
            <w:r w:rsidR="00BA0C7E" w:rsidRPr="00BA0C7E">
              <w:rPr>
                <w:noProof/>
                <w:color w:val="000000" w:themeColor="text1"/>
                <w:sz w:val="22"/>
                <w:szCs w:val="22"/>
              </w:rPr>
              <w:fldChar w:fldCharType="begin"/>
            </w:r>
            <w:r w:rsidR="00BA0C7E" w:rsidRPr="00BA0C7E">
              <w:rPr>
                <w:noProof/>
                <w:color w:val="000000" w:themeColor="text1"/>
                <w:sz w:val="22"/>
                <w:szCs w:val="22"/>
              </w:rPr>
              <w:instrText xml:space="preserve"> PAGEREF _Toc237251109 \h </w:instrText>
            </w:r>
            <w:r w:rsidR="00BA0C7E" w:rsidRPr="00BA0C7E">
              <w:rPr>
                <w:noProof/>
                <w:color w:val="000000" w:themeColor="text1"/>
                <w:sz w:val="22"/>
                <w:szCs w:val="22"/>
              </w:rPr>
            </w:r>
            <w:r w:rsidR="00BA0C7E" w:rsidRPr="00BA0C7E">
              <w:rPr>
                <w:noProof/>
                <w:color w:val="000000" w:themeColor="text1"/>
                <w:sz w:val="22"/>
                <w:szCs w:val="22"/>
              </w:rPr>
              <w:fldChar w:fldCharType="separate"/>
            </w:r>
            <w:r w:rsidR="00BA0C7E" w:rsidRPr="00BA0C7E">
              <w:rPr>
                <w:noProof/>
                <w:color w:val="000000" w:themeColor="text1"/>
                <w:sz w:val="22"/>
                <w:szCs w:val="22"/>
              </w:rPr>
              <w:t>1</w:t>
            </w:r>
            <w:r w:rsidR="00BA0C7E" w:rsidRPr="00BA0C7E">
              <w:rPr>
                <w:noProof/>
                <w:color w:val="000000" w:themeColor="text1"/>
                <w:sz w:val="22"/>
                <w:szCs w:val="22"/>
              </w:rPr>
              <w:fldChar w:fldCharType="end"/>
            </w:r>
          </w:hyperlink>
        </w:p>
        <w:p w14:paraId="239945CE" w14:textId="77777777" w:rsidR="00BA0C7E" w:rsidRPr="00BA0C7E" w:rsidRDefault="0067331F" w:rsidP="00BA0C7E">
          <w:pPr>
            <w:pStyle w:val="TOC1"/>
            <w:tabs>
              <w:tab w:val="right" w:leader="dot" w:pos="9016"/>
            </w:tabs>
            <w:rPr>
              <w:noProof/>
              <w:color w:val="000000" w:themeColor="text1"/>
              <w:sz w:val="22"/>
              <w:szCs w:val="22"/>
            </w:rPr>
          </w:pPr>
          <w:hyperlink w:anchor="_Toc237251110" w:history="1">
            <w:r w:rsidR="00BA0C7E" w:rsidRPr="00BA0C7E">
              <w:rPr>
                <w:rStyle w:val="Hyperlink"/>
                <w:b/>
                <w:bCs/>
                <w:noProof/>
                <w:color w:val="000000" w:themeColor="text1"/>
                <w:sz w:val="22"/>
                <w:szCs w:val="22"/>
              </w:rPr>
              <w:t>4. Individual Healthcare and Allergy Plans</w:t>
            </w:r>
            <w:r w:rsidR="00BA0C7E" w:rsidRPr="00BA0C7E">
              <w:rPr>
                <w:noProof/>
                <w:color w:val="000000" w:themeColor="text1"/>
                <w:sz w:val="22"/>
                <w:szCs w:val="22"/>
              </w:rPr>
              <w:tab/>
            </w:r>
            <w:r w:rsidR="00BA0C7E" w:rsidRPr="00BA0C7E">
              <w:rPr>
                <w:noProof/>
                <w:color w:val="000000" w:themeColor="text1"/>
                <w:sz w:val="22"/>
                <w:szCs w:val="22"/>
              </w:rPr>
              <w:fldChar w:fldCharType="begin"/>
            </w:r>
            <w:r w:rsidR="00BA0C7E" w:rsidRPr="00BA0C7E">
              <w:rPr>
                <w:noProof/>
                <w:color w:val="000000" w:themeColor="text1"/>
                <w:sz w:val="22"/>
                <w:szCs w:val="22"/>
              </w:rPr>
              <w:instrText xml:space="preserve"> PAGEREF _Toc237251110 \h </w:instrText>
            </w:r>
            <w:r w:rsidR="00BA0C7E" w:rsidRPr="00BA0C7E">
              <w:rPr>
                <w:noProof/>
                <w:color w:val="000000" w:themeColor="text1"/>
                <w:sz w:val="22"/>
                <w:szCs w:val="22"/>
              </w:rPr>
            </w:r>
            <w:r w:rsidR="00BA0C7E" w:rsidRPr="00BA0C7E">
              <w:rPr>
                <w:noProof/>
                <w:color w:val="000000" w:themeColor="text1"/>
                <w:sz w:val="22"/>
                <w:szCs w:val="22"/>
              </w:rPr>
              <w:fldChar w:fldCharType="separate"/>
            </w:r>
            <w:r w:rsidR="00BA0C7E" w:rsidRPr="00BA0C7E">
              <w:rPr>
                <w:noProof/>
                <w:color w:val="000000" w:themeColor="text1"/>
                <w:sz w:val="22"/>
                <w:szCs w:val="22"/>
              </w:rPr>
              <w:t>1</w:t>
            </w:r>
            <w:r w:rsidR="00BA0C7E" w:rsidRPr="00BA0C7E">
              <w:rPr>
                <w:noProof/>
                <w:color w:val="000000" w:themeColor="text1"/>
                <w:sz w:val="22"/>
                <w:szCs w:val="22"/>
              </w:rPr>
              <w:fldChar w:fldCharType="end"/>
            </w:r>
          </w:hyperlink>
        </w:p>
        <w:p w14:paraId="4A17C448" w14:textId="77777777" w:rsidR="00BA0C7E" w:rsidRPr="00BA0C7E" w:rsidRDefault="0067331F" w:rsidP="00BA0C7E">
          <w:pPr>
            <w:pStyle w:val="TOC1"/>
            <w:tabs>
              <w:tab w:val="right" w:leader="dot" w:pos="9016"/>
            </w:tabs>
            <w:rPr>
              <w:noProof/>
              <w:color w:val="000000" w:themeColor="text1"/>
              <w:sz w:val="22"/>
              <w:szCs w:val="22"/>
            </w:rPr>
          </w:pPr>
          <w:hyperlink w:anchor="_Toc237251111" w:history="1">
            <w:r w:rsidR="00BA0C7E" w:rsidRPr="00BA0C7E">
              <w:rPr>
                <w:rStyle w:val="Hyperlink"/>
                <w:b/>
                <w:bCs/>
                <w:noProof/>
                <w:color w:val="000000" w:themeColor="text1"/>
                <w:sz w:val="22"/>
                <w:szCs w:val="22"/>
              </w:rPr>
              <w:t>5. Staff Training</w:t>
            </w:r>
            <w:r w:rsidR="00BA0C7E" w:rsidRPr="00BA0C7E">
              <w:rPr>
                <w:noProof/>
                <w:color w:val="000000" w:themeColor="text1"/>
                <w:sz w:val="22"/>
                <w:szCs w:val="22"/>
              </w:rPr>
              <w:tab/>
            </w:r>
            <w:r w:rsidR="00BA0C7E" w:rsidRPr="00BA0C7E">
              <w:rPr>
                <w:noProof/>
                <w:color w:val="000000" w:themeColor="text1"/>
                <w:sz w:val="22"/>
                <w:szCs w:val="22"/>
              </w:rPr>
              <w:fldChar w:fldCharType="begin"/>
            </w:r>
            <w:r w:rsidR="00BA0C7E" w:rsidRPr="00BA0C7E">
              <w:rPr>
                <w:noProof/>
                <w:color w:val="000000" w:themeColor="text1"/>
                <w:sz w:val="22"/>
                <w:szCs w:val="22"/>
              </w:rPr>
              <w:instrText xml:space="preserve"> PAGEREF _Toc237251111 \h </w:instrText>
            </w:r>
            <w:r w:rsidR="00BA0C7E" w:rsidRPr="00BA0C7E">
              <w:rPr>
                <w:noProof/>
                <w:color w:val="000000" w:themeColor="text1"/>
                <w:sz w:val="22"/>
                <w:szCs w:val="22"/>
              </w:rPr>
            </w:r>
            <w:r w:rsidR="00BA0C7E" w:rsidRPr="00BA0C7E">
              <w:rPr>
                <w:noProof/>
                <w:color w:val="000000" w:themeColor="text1"/>
                <w:sz w:val="22"/>
                <w:szCs w:val="22"/>
              </w:rPr>
              <w:fldChar w:fldCharType="separate"/>
            </w:r>
            <w:r w:rsidR="00BA0C7E" w:rsidRPr="00BA0C7E">
              <w:rPr>
                <w:noProof/>
                <w:color w:val="000000" w:themeColor="text1"/>
                <w:sz w:val="22"/>
                <w:szCs w:val="22"/>
              </w:rPr>
              <w:t>1</w:t>
            </w:r>
            <w:r w:rsidR="00BA0C7E" w:rsidRPr="00BA0C7E">
              <w:rPr>
                <w:noProof/>
                <w:color w:val="000000" w:themeColor="text1"/>
                <w:sz w:val="22"/>
                <w:szCs w:val="22"/>
              </w:rPr>
              <w:fldChar w:fldCharType="end"/>
            </w:r>
          </w:hyperlink>
        </w:p>
        <w:p w14:paraId="0CD1CCD6" w14:textId="77777777" w:rsidR="00BA0C7E" w:rsidRPr="00BA0C7E" w:rsidRDefault="0067331F" w:rsidP="00BA0C7E">
          <w:pPr>
            <w:pStyle w:val="TOC1"/>
            <w:tabs>
              <w:tab w:val="right" w:leader="dot" w:pos="9016"/>
            </w:tabs>
            <w:rPr>
              <w:noProof/>
              <w:color w:val="000000" w:themeColor="text1"/>
              <w:sz w:val="22"/>
              <w:szCs w:val="22"/>
            </w:rPr>
          </w:pPr>
          <w:hyperlink w:anchor="_Toc237251112" w:history="1">
            <w:r w:rsidR="00BA0C7E" w:rsidRPr="00BA0C7E">
              <w:rPr>
                <w:rStyle w:val="Hyperlink"/>
                <w:b/>
                <w:bCs/>
                <w:noProof/>
                <w:color w:val="000000" w:themeColor="text1"/>
                <w:sz w:val="22"/>
                <w:szCs w:val="22"/>
              </w:rPr>
              <w:t>6. Emergency Adrenaline Auto-Injectors (AAIs)</w:t>
            </w:r>
            <w:r w:rsidR="00BA0C7E" w:rsidRPr="00BA0C7E">
              <w:rPr>
                <w:noProof/>
                <w:color w:val="000000" w:themeColor="text1"/>
                <w:sz w:val="22"/>
                <w:szCs w:val="22"/>
              </w:rPr>
              <w:tab/>
            </w:r>
            <w:r w:rsidR="00BA0C7E" w:rsidRPr="00BA0C7E">
              <w:rPr>
                <w:noProof/>
                <w:color w:val="000000" w:themeColor="text1"/>
                <w:sz w:val="22"/>
                <w:szCs w:val="22"/>
              </w:rPr>
              <w:fldChar w:fldCharType="begin"/>
            </w:r>
            <w:r w:rsidR="00BA0C7E" w:rsidRPr="00BA0C7E">
              <w:rPr>
                <w:noProof/>
                <w:color w:val="000000" w:themeColor="text1"/>
                <w:sz w:val="22"/>
                <w:szCs w:val="22"/>
              </w:rPr>
              <w:instrText xml:space="preserve"> PAGEREF _Toc237251112 \h </w:instrText>
            </w:r>
            <w:r w:rsidR="00BA0C7E" w:rsidRPr="00BA0C7E">
              <w:rPr>
                <w:noProof/>
                <w:color w:val="000000" w:themeColor="text1"/>
                <w:sz w:val="22"/>
                <w:szCs w:val="22"/>
              </w:rPr>
            </w:r>
            <w:r w:rsidR="00BA0C7E" w:rsidRPr="00BA0C7E">
              <w:rPr>
                <w:noProof/>
                <w:color w:val="000000" w:themeColor="text1"/>
                <w:sz w:val="22"/>
                <w:szCs w:val="22"/>
              </w:rPr>
              <w:fldChar w:fldCharType="separate"/>
            </w:r>
            <w:r w:rsidR="00BA0C7E" w:rsidRPr="00BA0C7E">
              <w:rPr>
                <w:noProof/>
                <w:color w:val="000000" w:themeColor="text1"/>
                <w:sz w:val="22"/>
                <w:szCs w:val="22"/>
              </w:rPr>
              <w:t>1</w:t>
            </w:r>
            <w:r w:rsidR="00BA0C7E" w:rsidRPr="00BA0C7E">
              <w:rPr>
                <w:noProof/>
                <w:color w:val="000000" w:themeColor="text1"/>
                <w:sz w:val="22"/>
                <w:szCs w:val="22"/>
              </w:rPr>
              <w:fldChar w:fldCharType="end"/>
            </w:r>
          </w:hyperlink>
        </w:p>
        <w:p w14:paraId="67ABD693" w14:textId="77777777" w:rsidR="00BA0C7E" w:rsidRPr="00BA0C7E" w:rsidRDefault="0067331F" w:rsidP="00BA0C7E">
          <w:pPr>
            <w:pStyle w:val="TOC1"/>
            <w:tabs>
              <w:tab w:val="right" w:leader="dot" w:pos="9016"/>
            </w:tabs>
            <w:rPr>
              <w:noProof/>
              <w:color w:val="000000" w:themeColor="text1"/>
              <w:sz w:val="22"/>
              <w:szCs w:val="22"/>
            </w:rPr>
          </w:pPr>
          <w:hyperlink w:anchor="_Toc237251113" w:history="1">
            <w:r w:rsidR="00BA0C7E" w:rsidRPr="00BA0C7E">
              <w:rPr>
                <w:rStyle w:val="Hyperlink"/>
                <w:b/>
                <w:bCs/>
                <w:noProof/>
                <w:color w:val="000000" w:themeColor="text1"/>
                <w:sz w:val="22"/>
                <w:szCs w:val="22"/>
              </w:rPr>
              <w:t>7. Catering and Mealtime Management</w:t>
            </w:r>
            <w:r w:rsidR="00BA0C7E" w:rsidRPr="00BA0C7E">
              <w:rPr>
                <w:noProof/>
                <w:color w:val="000000" w:themeColor="text1"/>
                <w:sz w:val="22"/>
                <w:szCs w:val="22"/>
              </w:rPr>
              <w:tab/>
            </w:r>
            <w:r w:rsidR="00BA0C7E" w:rsidRPr="00BA0C7E">
              <w:rPr>
                <w:noProof/>
                <w:color w:val="000000" w:themeColor="text1"/>
                <w:sz w:val="22"/>
                <w:szCs w:val="22"/>
              </w:rPr>
              <w:fldChar w:fldCharType="begin"/>
            </w:r>
            <w:r w:rsidR="00BA0C7E" w:rsidRPr="00BA0C7E">
              <w:rPr>
                <w:noProof/>
                <w:color w:val="000000" w:themeColor="text1"/>
                <w:sz w:val="22"/>
                <w:szCs w:val="22"/>
              </w:rPr>
              <w:instrText xml:space="preserve"> PAGEREF _Toc237251113 \h </w:instrText>
            </w:r>
            <w:r w:rsidR="00BA0C7E" w:rsidRPr="00BA0C7E">
              <w:rPr>
                <w:noProof/>
                <w:color w:val="000000" w:themeColor="text1"/>
                <w:sz w:val="22"/>
                <w:szCs w:val="22"/>
              </w:rPr>
            </w:r>
            <w:r w:rsidR="00BA0C7E" w:rsidRPr="00BA0C7E">
              <w:rPr>
                <w:noProof/>
                <w:color w:val="000000" w:themeColor="text1"/>
                <w:sz w:val="22"/>
                <w:szCs w:val="22"/>
              </w:rPr>
              <w:fldChar w:fldCharType="separate"/>
            </w:r>
            <w:r w:rsidR="00BA0C7E" w:rsidRPr="00BA0C7E">
              <w:rPr>
                <w:noProof/>
                <w:color w:val="000000" w:themeColor="text1"/>
                <w:sz w:val="22"/>
                <w:szCs w:val="22"/>
              </w:rPr>
              <w:t>1</w:t>
            </w:r>
            <w:r w:rsidR="00BA0C7E" w:rsidRPr="00BA0C7E">
              <w:rPr>
                <w:noProof/>
                <w:color w:val="000000" w:themeColor="text1"/>
                <w:sz w:val="22"/>
                <w:szCs w:val="22"/>
              </w:rPr>
              <w:fldChar w:fldCharType="end"/>
            </w:r>
          </w:hyperlink>
        </w:p>
        <w:p w14:paraId="4653C561" w14:textId="77777777" w:rsidR="00BA0C7E" w:rsidRPr="00BA0C7E" w:rsidRDefault="0067331F" w:rsidP="00BA0C7E">
          <w:pPr>
            <w:pStyle w:val="TOC2"/>
            <w:tabs>
              <w:tab w:val="right" w:leader="dot" w:pos="9016"/>
            </w:tabs>
            <w:rPr>
              <w:noProof/>
              <w:color w:val="000000" w:themeColor="text1"/>
              <w:sz w:val="22"/>
              <w:szCs w:val="22"/>
            </w:rPr>
          </w:pPr>
          <w:hyperlink w:anchor="_Toc237251114" w:history="1">
            <w:r w:rsidR="00BA0C7E" w:rsidRPr="00BA0C7E">
              <w:rPr>
                <w:rStyle w:val="Hyperlink"/>
                <w:b/>
                <w:bCs/>
                <w:noProof/>
                <w:color w:val="000000" w:themeColor="text1"/>
                <w:sz w:val="22"/>
                <w:szCs w:val="22"/>
              </w:rPr>
              <w:t>7.1 Kitchen and Menu Practice</w:t>
            </w:r>
            <w:r w:rsidR="00BA0C7E" w:rsidRPr="00BA0C7E">
              <w:rPr>
                <w:noProof/>
                <w:color w:val="000000" w:themeColor="text1"/>
                <w:sz w:val="22"/>
                <w:szCs w:val="22"/>
              </w:rPr>
              <w:tab/>
            </w:r>
            <w:r w:rsidR="00BA0C7E" w:rsidRPr="00BA0C7E">
              <w:rPr>
                <w:noProof/>
                <w:color w:val="000000" w:themeColor="text1"/>
                <w:sz w:val="22"/>
                <w:szCs w:val="22"/>
              </w:rPr>
              <w:fldChar w:fldCharType="begin"/>
            </w:r>
            <w:r w:rsidR="00BA0C7E" w:rsidRPr="00BA0C7E">
              <w:rPr>
                <w:noProof/>
                <w:color w:val="000000" w:themeColor="text1"/>
                <w:sz w:val="22"/>
                <w:szCs w:val="22"/>
              </w:rPr>
              <w:instrText xml:space="preserve"> PAGEREF _Toc237251114 \h </w:instrText>
            </w:r>
            <w:r w:rsidR="00BA0C7E" w:rsidRPr="00BA0C7E">
              <w:rPr>
                <w:noProof/>
                <w:color w:val="000000" w:themeColor="text1"/>
                <w:sz w:val="22"/>
                <w:szCs w:val="22"/>
              </w:rPr>
            </w:r>
            <w:r w:rsidR="00BA0C7E" w:rsidRPr="00BA0C7E">
              <w:rPr>
                <w:noProof/>
                <w:color w:val="000000" w:themeColor="text1"/>
                <w:sz w:val="22"/>
                <w:szCs w:val="22"/>
              </w:rPr>
              <w:fldChar w:fldCharType="separate"/>
            </w:r>
            <w:r w:rsidR="00BA0C7E" w:rsidRPr="00BA0C7E">
              <w:rPr>
                <w:noProof/>
                <w:color w:val="000000" w:themeColor="text1"/>
                <w:sz w:val="22"/>
                <w:szCs w:val="22"/>
              </w:rPr>
              <w:t>1</w:t>
            </w:r>
            <w:r w:rsidR="00BA0C7E" w:rsidRPr="00BA0C7E">
              <w:rPr>
                <w:noProof/>
                <w:color w:val="000000" w:themeColor="text1"/>
                <w:sz w:val="22"/>
                <w:szCs w:val="22"/>
              </w:rPr>
              <w:fldChar w:fldCharType="end"/>
            </w:r>
          </w:hyperlink>
        </w:p>
        <w:p w14:paraId="16C7FD5F" w14:textId="77777777" w:rsidR="00BA0C7E" w:rsidRPr="00BA0C7E" w:rsidRDefault="0067331F" w:rsidP="00BA0C7E">
          <w:pPr>
            <w:pStyle w:val="TOC2"/>
            <w:tabs>
              <w:tab w:val="right" w:leader="dot" w:pos="9016"/>
            </w:tabs>
            <w:rPr>
              <w:noProof/>
              <w:color w:val="000000" w:themeColor="text1"/>
              <w:sz w:val="22"/>
              <w:szCs w:val="22"/>
            </w:rPr>
          </w:pPr>
          <w:hyperlink w:anchor="_Toc237251115" w:history="1">
            <w:r w:rsidR="00BA0C7E" w:rsidRPr="00BA0C7E">
              <w:rPr>
                <w:rStyle w:val="Hyperlink"/>
                <w:b/>
                <w:bCs/>
                <w:noProof/>
                <w:color w:val="000000" w:themeColor="text1"/>
                <w:sz w:val="22"/>
                <w:szCs w:val="22"/>
              </w:rPr>
              <w:t>7.2 The 14 Legally Recognised Allergens</w:t>
            </w:r>
            <w:r w:rsidR="00BA0C7E" w:rsidRPr="00BA0C7E">
              <w:rPr>
                <w:noProof/>
                <w:color w:val="000000" w:themeColor="text1"/>
                <w:sz w:val="22"/>
                <w:szCs w:val="22"/>
              </w:rPr>
              <w:tab/>
            </w:r>
            <w:r w:rsidR="00BA0C7E" w:rsidRPr="00BA0C7E">
              <w:rPr>
                <w:noProof/>
                <w:color w:val="000000" w:themeColor="text1"/>
                <w:sz w:val="22"/>
                <w:szCs w:val="22"/>
              </w:rPr>
              <w:fldChar w:fldCharType="begin"/>
            </w:r>
            <w:r w:rsidR="00BA0C7E" w:rsidRPr="00BA0C7E">
              <w:rPr>
                <w:noProof/>
                <w:color w:val="000000" w:themeColor="text1"/>
                <w:sz w:val="22"/>
                <w:szCs w:val="22"/>
              </w:rPr>
              <w:instrText xml:space="preserve"> PAGEREF _Toc237251115 \h </w:instrText>
            </w:r>
            <w:r w:rsidR="00BA0C7E" w:rsidRPr="00BA0C7E">
              <w:rPr>
                <w:noProof/>
                <w:color w:val="000000" w:themeColor="text1"/>
                <w:sz w:val="22"/>
                <w:szCs w:val="22"/>
              </w:rPr>
            </w:r>
            <w:r w:rsidR="00BA0C7E" w:rsidRPr="00BA0C7E">
              <w:rPr>
                <w:noProof/>
                <w:color w:val="000000" w:themeColor="text1"/>
                <w:sz w:val="22"/>
                <w:szCs w:val="22"/>
              </w:rPr>
              <w:fldChar w:fldCharType="separate"/>
            </w:r>
            <w:r w:rsidR="00BA0C7E" w:rsidRPr="00BA0C7E">
              <w:rPr>
                <w:noProof/>
                <w:color w:val="000000" w:themeColor="text1"/>
                <w:sz w:val="22"/>
                <w:szCs w:val="22"/>
              </w:rPr>
              <w:t>1</w:t>
            </w:r>
            <w:r w:rsidR="00BA0C7E" w:rsidRPr="00BA0C7E">
              <w:rPr>
                <w:noProof/>
                <w:color w:val="000000" w:themeColor="text1"/>
                <w:sz w:val="22"/>
                <w:szCs w:val="22"/>
              </w:rPr>
              <w:fldChar w:fldCharType="end"/>
            </w:r>
          </w:hyperlink>
        </w:p>
        <w:p w14:paraId="114FE4E7" w14:textId="77777777" w:rsidR="00BA0C7E" w:rsidRPr="00BA0C7E" w:rsidRDefault="0067331F" w:rsidP="00BA0C7E">
          <w:pPr>
            <w:pStyle w:val="TOC2"/>
            <w:tabs>
              <w:tab w:val="right" w:leader="dot" w:pos="9016"/>
            </w:tabs>
            <w:rPr>
              <w:noProof/>
              <w:color w:val="000000" w:themeColor="text1"/>
              <w:sz w:val="22"/>
              <w:szCs w:val="22"/>
            </w:rPr>
          </w:pPr>
          <w:hyperlink w:anchor="_Toc237251116" w:history="1">
            <w:r w:rsidR="00BA0C7E" w:rsidRPr="00BA0C7E">
              <w:rPr>
                <w:rStyle w:val="Hyperlink"/>
                <w:b/>
                <w:bCs/>
                <w:noProof/>
                <w:color w:val="000000" w:themeColor="text1"/>
                <w:sz w:val="22"/>
                <w:szCs w:val="22"/>
              </w:rPr>
              <w:t>7.3 School and Catering Partner Working Arrangements</w:t>
            </w:r>
            <w:r w:rsidR="00BA0C7E" w:rsidRPr="00BA0C7E">
              <w:rPr>
                <w:noProof/>
                <w:color w:val="000000" w:themeColor="text1"/>
                <w:sz w:val="22"/>
                <w:szCs w:val="22"/>
              </w:rPr>
              <w:tab/>
            </w:r>
            <w:r w:rsidR="00BA0C7E" w:rsidRPr="00BA0C7E">
              <w:rPr>
                <w:noProof/>
                <w:color w:val="000000" w:themeColor="text1"/>
                <w:sz w:val="22"/>
                <w:szCs w:val="22"/>
              </w:rPr>
              <w:fldChar w:fldCharType="begin"/>
            </w:r>
            <w:r w:rsidR="00BA0C7E" w:rsidRPr="00BA0C7E">
              <w:rPr>
                <w:noProof/>
                <w:color w:val="000000" w:themeColor="text1"/>
                <w:sz w:val="22"/>
                <w:szCs w:val="22"/>
              </w:rPr>
              <w:instrText xml:space="preserve"> PAGEREF _Toc237251116 \h </w:instrText>
            </w:r>
            <w:r w:rsidR="00BA0C7E" w:rsidRPr="00BA0C7E">
              <w:rPr>
                <w:noProof/>
                <w:color w:val="000000" w:themeColor="text1"/>
                <w:sz w:val="22"/>
                <w:szCs w:val="22"/>
              </w:rPr>
            </w:r>
            <w:r w:rsidR="00BA0C7E" w:rsidRPr="00BA0C7E">
              <w:rPr>
                <w:noProof/>
                <w:color w:val="000000" w:themeColor="text1"/>
                <w:sz w:val="22"/>
                <w:szCs w:val="22"/>
              </w:rPr>
              <w:fldChar w:fldCharType="separate"/>
            </w:r>
            <w:r w:rsidR="00BA0C7E" w:rsidRPr="00BA0C7E">
              <w:rPr>
                <w:noProof/>
                <w:color w:val="000000" w:themeColor="text1"/>
                <w:sz w:val="22"/>
                <w:szCs w:val="22"/>
              </w:rPr>
              <w:t>1</w:t>
            </w:r>
            <w:r w:rsidR="00BA0C7E" w:rsidRPr="00BA0C7E">
              <w:rPr>
                <w:noProof/>
                <w:color w:val="000000" w:themeColor="text1"/>
                <w:sz w:val="22"/>
                <w:szCs w:val="22"/>
              </w:rPr>
              <w:fldChar w:fldCharType="end"/>
            </w:r>
          </w:hyperlink>
        </w:p>
        <w:p w14:paraId="410D3F05" w14:textId="77777777" w:rsidR="00BA0C7E" w:rsidRPr="00BA0C7E" w:rsidRDefault="0067331F" w:rsidP="00BA0C7E">
          <w:pPr>
            <w:pStyle w:val="TOC1"/>
            <w:tabs>
              <w:tab w:val="right" w:leader="dot" w:pos="9016"/>
            </w:tabs>
            <w:rPr>
              <w:noProof/>
              <w:color w:val="000000" w:themeColor="text1"/>
              <w:sz w:val="22"/>
              <w:szCs w:val="22"/>
            </w:rPr>
          </w:pPr>
          <w:hyperlink w:anchor="_Toc237251117" w:history="1">
            <w:r w:rsidR="00BA0C7E" w:rsidRPr="00BA0C7E">
              <w:rPr>
                <w:rStyle w:val="Hyperlink"/>
                <w:b/>
                <w:bCs/>
                <w:noProof/>
                <w:color w:val="000000" w:themeColor="text1"/>
                <w:sz w:val="22"/>
                <w:szCs w:val="22"/>
              </w:rPr>
              <w:t>8. Emergency Response Procedure</w:t>
            </w:r>
            <w:r w:rsidR="00BA0C7E" w:rsidRPr="00BA0C7E">
              <w:rPr>
                <w:noProof/>
                <w:color w:val="000000" w:themeColor="text1"/>
                <w:sz w:val="22"/>
                <w:szCs w:val="22"/>
              </w:rPr>
              <w:tab/>
            </w:r>
            <w:r w:rsidR="00BA0C7E" w:rsidRPr="00BA0C7E">
              <w:rPr>
                <w:noProof/>
                <w:color w:val="000000" w:themeColor="text1"/>
                <w:sz w:val="22"/>
                <w:szCs w:val="22"/>
              </w:rPr>
              <w:fldChar w:fldCharType="begin"/>
            </w:r>
            <w:r w:rsidR="00BA0C7E" w:rsidRPr="00BA0C7E">
              <w:rPr>
                <w:noProof/>
                <w:color w:val="000000" w:themeColor="text1"/>
                <w:sz w:val="22"/>
                <w:szCs w:val="22"/>
              </w:rPr>
              <w:instrText xml:space="preserve"> PAGEREF _Toc237251117 \h </w:instrText>
            </w:r>
            <w:r w:rsidR="00BA0C7E" w:rsidRPr="00BA0C7E">
              <w:rPr>
                <w:noProof/>
                <w:color w:val="000000" w:themeColor="text1"/>
                <w:sz w:val="22"/>
                <w:szCs w:val="22"/>
              </w:rPr>
            </w:r>
            <w:r w:rsidR="00BA0C7E" w:rsidRPr="00BA0C7E">
              <w:rPr>
                <w:noProof/>
                <w:color w:val="000000" w:themeColor="text1"/>
                <w:sz w:val="22"/>
                <w:szCs w:val="22"/>
              </w:rPr>
              <w:fldChar w:fldCharType="separate"/>
            </w:r>
            <w:r w:rsidR="00BA0C7E" w:rsidRPr="00BA0C7E">
              <w:rPr>
                <w:noProof/>
                <w:color w:val="000000" w:themeColor="text1"/>
                <w:sz w:val="22"/>
                <w:szCs w:val="22"/>
              </w:rPr>
              <w:t>1</w:t>
            </w:r>
            <w:r w:rsidR="00BA0C7E" w:rsidRPr="00BA0C7E">
              <w:rPr>
                <w:noProof/>
                <w:color w:val="000000" w:themeColor="text1"/>
                <w:sz w:val="22"/>
                <w:szCs w:val="22"/>
              </w:rPr>
              <w:fldChar w:fldCharType="end"/>
            </w:r>
          </w:hyperlink>
        </w:p>
        <w:p w14:paraId="34377923" w14:textId="77777777" w:rsidR="00BA0C7E" w:rsidRPr="00BA0C7E" w:rsidRDefault="0067331F" w:rsidP="00BA0C7E">
          <w:pPr>
            <w:pStyle w:val="TOC1"/>
            <w:tabs>
              <w:tab w:val="right" w:leader="dot" w:pos="9016"/>
            </w:tabs>
            <w:rPr>
              <w:noProof/>
              <w:color w:val="000000" w:themeColor="text1"/>
              <w:sz w:val="22"/>
              <w:szCs w:val="22"/>
            </w:rPr>
          </w:pPr>
          <w:hyperlink w:anchor="_Toc237251118" w:history="1">
            <w:r w:rsidR="00BA0C7E" w:rsidRPr="00BA0C7E">
              <w:rPr>
                <w:rStyle w:val="Hyperlink"/>
                <w:b/>
                <w:bCs/>
                <w:noProof/>
                <w:color w:val="000000" w:themeColor="text1"/>
                <w:sz w:val="22"/>
                <w:szCs w:val="22"/>
              </w:rPr>
              <w:t>9. Trips, Clubs and Off-Site Activities</w:t>
            </w:r>
            <w:r w:rsidR="00BA0C7E" w:rsidRPr="00BA0C7E">
              <w:rPr>
                <w:noProof/>
                <w:color w:val="000000" w:themeColor="text1"/>
                <w:sz w:val="22"/>
                <w:szCs w:val="22"/>
              </w:rPr>
              <w:tab/>
            </w:r>
            <w:r w:rsidR="00BA0C7E" w:rsidRPr="00BA0C7E">
              <w:rPr>
                <w:noProof/>
                <w:color w:val="000000" w:themeColor="text1"/>
                <w:sz w:val="22"/>
                <w:szCs w:val="22"/>
              </w:rPr>
              <w:fldChar w:fldCharType="begin"/>
            </w:r>
            <w:r w:rsidR="00BA0C7E" w:rsidRPr="00BA0C7E">
              <w:rPr>
                <w:noProof/>
                <w:color w:val="000000" w:themeColor="text1"/>
                <w:sz w:val="22"/>
                <w:szCs w:val="22"/>
              </w:rPr>
              <w:instrText xml:space="preserve"> PAGEREF _Toc237251118 \h </w:instrText>
            </w:r>
            <w:r w:rsidR="00BA0C7E" w:rsidRPr="00BA0C7E">
              <w:rPr>
                <w:noProof/>
                <w:color w:val="000000" w:themeColor="text1"/>
                <w:sz w:val="22"/>
                <w:szCs w:val="22"/>
              </w:rPr>
            </w:r>
            <w:r w:rsidR="00BA0C7E" w:rsidRPr="00BA0C7E">
              <w:rPr>
                <w:noProof/>
                <w:color w:val="000000" w:themeColor="text1"/>
                <w:sz w:val="22"/>
                <w:szCs w:val="22"/>
              </w:rPr>
              <w:fldChar w:fldCharType="separate"/>
            </w:r>
            <w:r w:rsidR="00BA0C7E" w:rsidRPr="00BA0C7E">
              <w:rPr>
                <w:noProof/>
                <w:color w:val="000000" w:themeColor="text1"/>
                <w:sz w:val="22"/>
                <w:szCs w:val="22"/>
              </w:rPr>
              <w:t>1</w:t>
            </w:r>
            <w:r w:rsidR="00BA0C7E" w:rsidRPr="00BA0C7E">
              <w:rPr>
                <w:noProof/>
                <w:color w:val="000000" w:themeColor="text1"/>
                <w:sz w:val="22"/>
                <w:szCs w:val="22"/>
              </w:rPr>
              <w:fldChar w:fldCharType="end"/>
            </w:r>
          </w:hyperlink>
        </w:p>
        <w:p w14:paraId="4F2EF0C8" w14:textId="77777777" w:rsidR="00BA0C7E" w:rsidRPr="00BA0C7E" w:rsidRDefault="0067331F" w:rsidP="00BA0C7E">
          <w:pPr>
            <w:pStyle w:val="TOC1"/>
            <w:tabs>
              <w:tab w:val="right" w:leader="dot" w:pos="9016"/>
            </w:tabs>
            <w:rPr>
              <w:noProof/>
              <w:color w:val="000000" w:themeColor="text1"/>
              <w:sz w:val="22"/>
              <w:szCs w:val="22"/>
            </w:rPr>
          </w:pPr>
          <w:hyperlink w:anchor="_Toc237251119" w:history="1">
            <w:r w:rsidR="00BA0C7E" w:rsidRPr="00BA0C7E">
              <w:rPr>
                <w:rStyle w:val="Hyperlink"/>
                <w:b/>
                <w:bCs/>
                <w:noProof/>
                <w:color w:val="000000" w:themeColor="text1"/>
                <w:sz w:val="22"/>
                <w:szCs w:val="22"/>
              </w:rPr>
              <w:t>10. Communication and Record-Keeping</w:t>
            </w:r>
            <w:r w:rsidR="00BA0C7E" w:rsidRPr="00BA0C7E">
              <w:rPr>
                <w:noProof/>
                <w:color w:val="000000" w:themeColor="text1"/>
                <w:sz w:val="22"/>
                <w:szCs w:val="22"/>
              </w:rPr>
              <w:tab/>
            </w:r>
            <w:r w:rsidR="00BA0C7E" w:rsidRPr="00BA0C7E">
              <w:rPr>
                <w:noProof/>
                <w:color w:val="000000" w:themeColor="text1"/>
                <w:sz w:val="22"/>
                <w:szCs w:val="22"/>
              </w:rPr>
              <w:fldChar w:fldCharType="begin"/>
            </w:r>
            <w:r w:rsidR="00BA0C7E" w:rsidRPr="00BA0C7E">
              <w:rPr>
                <w:noProof/>
                <w:color w:val="000000" w:themeColor="text1"/>
                <w:sz w:val="22"/>
                <w:szCs w:val="22"/>
              </w:rPr>
              <w:instrText xml:space="preserve"> PAGEREF _Toc237251119 \h </w:instrText>
            </w:r>
            <w:r w:rsidR="00BA0C7E" w:rsidRPr="00BA0C7E">
              <w:rPr>
                <w:noProof/>
                <w:color w:val="000000" w:themeColor="text1"/>
                <w:sz w:val="22"/>
                <w:szCs w:val="22"/>
              </w:rPr>
            </w:r>
            <w:r w:rsidR="00BA0C7E" w:rsidRPr="00BA0C7E">
              <w:rPr>
                <w:noProof/>
                <w:color w:val="000000" w:themeColor="text1"/>
                <w:sz w:val="22"/>
                <w:szCs w:val="22"/>
              </w:rPr>
              <w:fldChar w:fldCharType="separate"/>
            </w:r>
            <w:r w:rsidR="00BA0C7E" w:rsidRPr="00BA0C7E">
              <w:rPr>
                <w:noProof/>
                <w:color w:val="000000" w:themeColor="text1"/>
                <w:sz w:val="22"/>
                <w:szCs w:val="22"/>
              </w:rPr>
              <w:t>1</w:t>
            </w:r>
            <w:r w:rsidR="00BA0C7E" w:rsidRPr="00BA0C7E">
              <w:rPr>
                <w:noProof/>
                <w:color w:val="000000" w:themeColor="text1"/>
                <w:sz w:val="22"/>
                <w:szCs w:val="22"/>
              </w:rPr>
              <w:fldChar w:fldCharType="end"/>
            </w:r>
          </w:hyperlink>
        </w:p>
        <w:p w14:paraId="56D803EB" w14:textId="77777777" w:rsidR="00BA0C7E" w:rsidRPr="00BA0C7E" w:rsidRDefault="0067331F" w:rsidP="00BA0C7E">
          <w:pPr>
            <w:pStyle w:val="TOC1"/>
            <w:tabs>
              <w:tab w:val="right" w:leader="dot" w:pos="9016"/>
            </w:tabs>
            <w:rPr>
              <w:noProof/>
              <w:color w:val="000000" w:themeColor="text1"/>
              <w:sz w:val="22"/>
              <w:szCs w:val="22"/>
            </w:rPr>
          </w:pPr>
          <w:hyperlink w:anchor="_Toc237251120" w:history="1">
            <w:r w:rsidR="00BA0C7E" w:rsidRPr="00BA0C7E">
              <w:rPr>
                <w:rStyle w:val="Hyperlink"/>
                <w:b/>
                <w:bCs/>
                <w:noProof/>
                <w:color w:val="000000" w:themeColor="text1"/>
                <w:sz w:val="22"/>
                <w:szCs w:val="22"/>
              </w:rPr>
              <w:t>11. Inclusion and Preventing Bullying</w:t>
            </w:r>
            <w:r w:rsidR="00BA0C7E" w:rsidRPr="00BA0C7E">
              <w:rPr>
                <w:noProof/>
                <w:color w:val="000000" w:themeColor="text1"/>
                <w:sz w:val="22"/>
                <w:szCs w:val="22"/>
              </w:rPr>
              <w:tab/>
            </w:r>
            <w:r w:rsidR="00BA0C7E" w:rsidRPr="00BA0C7E">
              <w:rPr>
                <w:noProof/>
                <w:color w:val="000000" w:themeColor="text1"/>
                <w:sz w:val="22"/>
                <w:szCs w:val="22"/>
              </w:rPr>
              <w:fldChar w:fldCharType="begin"/>
            </w:r>
            <w:r w:rsidR="00BA0C7E" w:rsidRPr="00BA0C7E">
              <w:rPr>
                <w:noProof/>
                <w:color w:val="000000" w:themeColor="text1"/>
                <w:sz w:val="22"/>
                <w:szCs w:val="22"/>
              </w:rPr>
              <w:instrText xml:space="preserve"> PAGEREF _Toc237251120 \h </w:instrText>
            </w:r>
            <w:r w:rsidR="00BA0C7E" w:rsidRPr="00BA0C7E">
              <w:rPr>
                <w:noProof/>
                <w:color w:val="000000" w:themeColor="text1"/>
                <w:sz w:val="22"/>
                <w:szCs w:val="22"/>
              </w:rPr>
            </w:r>
            <w:r w:rsidR="00BA0C7E" w:rsidRPr="00BA0C7E">
              <w:rPr>
                <w:noProof/>
                <w:color w:val="000000" w:themeColor="text1"/>
                <w:sz w:val="22"/>
                <w:szCs w:val="22"/>
              </w:rPr>
              <w:fldChar w:fldCharType="separate"/>
            </w:r>
            <w:r w:rsidR="00BA0C7E" w:rsidRPr="00BA0C7E">
              <w:rPr>
                <w:noProof/>
                <w:color w:val="000000" w:themeColor="text1"/>
                <w:sz w:val="22"/>
                <w:szCs w:val="22"/>
              </w:rPr>
              <w:t>1</w:t>
            </w:r>
            <w:r w:rsidR="00BA0C7E" w:rsidRPr="00BA0C7E">
              <w:rPr>
                <w:noProof/>
                <w:color w:val="000000" w:themeColor="text1"/>
                <w:sz w:val="22"/>
                <w:szCs w:val="22"/>
              </w:rPr>
              <w:fldChar w:fldCharType="end"/>
            </w:r>
          </w:hyperlink>
        </w:p>
        <w:p w14:paraId="381B315A" w14:textId="77777777" w:rsidR="00BA0C7E" w:rsidRPr="00BA0C7E" w:rsidRDefault="0067331F" w:rsidP="00BA0C7E">
          <w:pPr>
            <w:pStyle w:val="TOC1"/>
            <w:tabs>
              <w:tab w:val="right" w:leader="dot" w:pos="9016"/>
            </w:tabs>
            <w:rPr>
              <w:noProof/>
              <w:color w:val="000000" w:themeColor="text1"/>
              <w:sz w:val="22"/>
              <w:szCs w:val="22"/>
            </w:rPr>
          </w:pPr>
          <w:hyperlink w:anchor="_Toc237251121" w:history="1">
            <w:r w:rsidR="00BA0C7E" w:rsidRPr="00BA0C7E">
              <w:rPr>
                <w:rStyle w:val="Hyperlink"/>
                <w:b/>
                <w:bCs/>
                <w:noProof/>
                <w:color w:val="000000" w:themeColor="text1"/>
                <w:sz w:val="22"/>
                <w:szCs w:val="22"/>
              </w:rPr>
              <w:t>12. Monitoring, Review and Governance</w:t>
            </w:r>
            <w:r w:rsidR="00BA0C7E" w:rsidRPr="00BA0C7E">
              <w:rPr>
                <w:noProof/>
                <w:color w:val="000000" w:themeColor="text1"/>
                <w:sz w:val="22"/>
                <w:szCs w:val="22"/>
              </w:rPr>
              <w:tab/>
            </w:r>
            <w:r w:rsidR="00BA0C7E" w:rsidRPr="00BA0C7E">
              <w:rPr>
                <w:noProof/>
                <w:color w:val="000000" w:themeColor="text1"/>
                <w:sz w:val="22"/>
                <w:szCs w:val="22"/>
              </w:rPr>
              <w:fldChar w:fldCharType="begin"/>
            </w:r>
            <w:r w:rsidR="00BA0C7E" w:rsidRPr="00BA0C7E">
              <w:rPr>
                <w:noProof/>
                <w:color w:val="000000" w:themeColor="text1"/>
                <w:sz w:val="22"/>
                <w:szCs w:val="22"/>
              </w:rPr>
              <w:instrText xml:space="preserve"> PAGEREF _Toc237251121 \h </w:instrText>
            </w:r>
            <w:r w:rsidR="00BA0C7E" w:rsidRPr="00BA0C7E">
              <w:rPr>
                <w:noProof/>
                <w:color w:val="000000" w:themeColor="text1"/>
                <w:sz w:val="22"/>
                <w:szCs w:val="22"/>
              </w:rPr>
            </w:r>
            <w:r w:rsidR="00BA0C7E" w:rsidRPr="00BA0C7E">
              <w:rPr>
                <w:noProof/>
                <w:color w:val="000000" w:themeColor="text1"/>
                <w:sz w:val="22"/>
                <w:szCs w:val="22"/>
              </w:rPr>
              <w:fldChar w:fldCharType="separate"/>
            </w:r>
            <w:r w:rsidR="00BA0C7E" w:rsidRPr="00BA0C7E">
              <w:rPr>
                <w:noProof/>
                <w:color w:val="000000" w:themeColor="text1"/>
                <w:sz w:val="22"/>
                <w:szCs w:val="22"/>
              </w:rPr>
              <w:t>1</w:t>
            </w:r>
            <w:r w:rsidR="00BA0C7E" w:rsidRPr="00BA0C7E">
              <w:rPr>
                <w:noProof/>
                <w:color w:val="000000" w:themeColor="text1"/>
                <w:sz w:val="22"/>
                <w:szCs w:val="22"/>
              </w:rPr>
              <w:fldChar w:fldCharType="end"/>
            </w:r>
          </w:hyperlink>
        </w:p>
        <w:p w14:paraId="06412184" w14:textId="77777777" w:rsidR="00BA0C7E" w:rsidRPr="00BA0C7E" w:rsidRDefault="0067331F" w:rsidP="00BA0C7E">
          <w:pPr>
            <w:pStyle w:val="TOC1"/>
            <w:tabs>
              <w:tab w:val="right" w:leader="dot" w:pos="9016"/>
            </w:tabs>
            <w:rPr>
              <w:noProof/>
              <w:color w:val="000000" w:themeColor="text1"/>
              <w:sz w:val="22"/>
              <w:szCs w:val="22"/>
            </w:rPr>
          </w:pPr>
          <w:hyperlink w:anchor="_Toc237251122" w:history="1">
            <w:r w:rsidR="00BA0C7E" w:rsidRPr="00BA0C7E">
              <w:rPr>
                <w:rStyle w:val="Hyperlink"/>
                <w:b/>
                <w:bCs/>
                <w:noProof/>
                <w:color w:val="000000" w:themeColor="text1"/>
                <w:sz w:val="22"/>
                <w:szCs w:val="22"/>
              </w:rPr>
              <w:t>Appendix A: Individual Healthcare Plan (IHP) – Template Outline</w:t>
            </w:r>
            <w:r w:rsidR="00BA0C7E" w:rsidRPr="00BA0C7E">
              <w:rPr>
                <w:noProof/>
                <w:color w:val="000000" w:themeColor="text1"/>
                <w:sz w:val="22"/>
                <w:szCs w:val="22"/>
              </w:rPr>
              <w:tab/>
            </w:r>
            <w:r w:rsidR="00BA0C7E" w:rsidRPr="00BA0C7E">
              <w:rPr>
                <w:noProof/>
                <w:color w:val="000000" w:themeColor="text1"/>
                <w:sz w:val="22"/>
                <w:szCs w:val="22"/>
              </w:rPr>
              <w:fldChar w:fldCharType="begin"/>
            </w:r>
            <w:r w:rsidR="00BA0C7E" w:rsidRPr="00BA0C7E">
              <w:rPr>
                <w:noProof/>
                <w:color w:val="000000" w:themeColor="text1"/>
                <w:sz w:val="22"/>
                <w:szCs w:val="22"/>
              </w:rPr>
              <w:instrText xml:space="preserve"> PAGEREF _Toc237251122 \h </w:instrText>
            </w:r>
            <w:r w:rsidR="00BA0C7E" w:rsidRPr="00BA0C7E">
              <w:rPr>
                <w:noProof/>
                <w:color w:val="000000" w:themeColor="text1"/>
                <w:sz w:val="22"/>
                <w:szCs w:val="22"/>
              </w:rPr>
            </w:r>
            <w:r w:rsidR="00BA0C7E" w:rsidRPr="00BA0C7E">
              <w:rPr>
                <w:noProof/>
                <w:color w:val="000000" w:themeColor="text1"/>
                <w:sz w:val="22"/>
                <w:szCs w:val="22"/>
              </w:rPr>
              <w:fldChar w:fldCharType="separate"/>
            </w:r>
            <w:r w:rsidR="00BA0C7E" w:rsidRPr="00BA0C7E">
              <w:rPr>
                <w:noProof/>
                <w:color w:val="000000" w:themeColor="text1"/>
                <w:sz w:val="22"/>
                <w:szCs w:val="22"/>
              </w:rPr>
              <w:t>1</w:t>
            </w:r>
            <w:r w:rsidR="00BA0C7E" w:rsidRPr="00BA0C7E">
              <w:rPr>
                <w:noProof/>
                <w:color w:val="000000" w:themeColor="text1"/>
                <w:sz w:val="22"/>
                <w:szCs w:val="22"/>
              </w:rPr>
              <w:fldChar w:fldCharType="end"/>
            </w:r>
          </w:hyperlink>
        </w:p>
        <w:p w14:paraId="0BAF73F0" w14:textId="77777777" w:rsidR="00BA0C7E" w:rsidRPr="00BA0C7E" w:rsidRDefault="0067331F" w:rsidP="00BA0C7E">
          <w:pPr>
            <w:pStyle w:val="TOC1"/>
            <w:tabs>
              <w:tab w:val="right" w:leader="dot" w:pos="9016"/>
            </w:tabs>
            <w:rPr>
              <w:noProof/>
              <w:color w:val="000000" w:themeColor="text1"/>
              <w:sz w:val="22"/>
              <w:szCs w:val="22"/>
            </w:rPr>
          </w:pPr>
          <w:hyperlink w:anchor="_Toc237251123" w:history="1">
            <w:r w:rsidR="00BA0C7E" w:rsidRPr="00BA0C7E">
              <w:rPr>
                <w:rStyle w:val="Hyperlink"/>
                <w:b/>
                <w:bCs/>
                <w:noProof/>
                <w:color w:val="000000" w:themeColor="text1"/>
                <w:sz w:val="22"/>
                <w:szCs w:val="22"/>
              </w:rPr>
              <w:t>Appendix B: Independent Catering – Allergen Key Reference</w:t>
            </w:r>
            <w:r w:rsidR="00BA0C7E" w:rsidRPr="00BA0C7E">
              <w:rPr>
                <w:noProof/>
                <w:color w:val="000000" w:themeColor="text1"/>
                <w:sz w:val="22"/>
                <w:szCs w:val="22"/>
              </w:rPr>
              <w:tab/>
            </w:r>
            <w:r w:rsidR="00BA0C7E" w:rsidRPr="00BA0C7E">
              <w:rPr>
                <w:noProof/>
                <w:color w:val="000000" w:themeColor="text1"/>
                <w:sz w:val="22"/>
                <w:szCs w:val="22"/>
              </w:rPr>
              <w:fldChar w:fldCharType="begin"/>
            </w:r>
            <w:r w:rsidR="00BA0C7E" w:rsidRPr="00BA0C7E">
              <w:rPr>
                <w:noProof/>
                <w:color w:val="000000" w:themeColor="text1"/>
                <w:sz w:val="22"/>
                <w:szCs w:val="22"/>
              </w:rPr>
              <w:instrText xml:space="preserve"> PAGEREF _Toc237251123 \h </w:instrText>
            </w:r>
            <w:r w:rsidR="00BA0C7E" w:rsidRPr="00BA0C7E">
              <w:rPr>
                <w:noProof/>
                <w:color w:val="000000" w:themeColor="text1"/>
                <w:sz w:val="22"/>
                <w:szCs w:val="22"/>
              </w:rPr>
            </w:r>
            <w:r w:rsidR="00BA0C7E" w:rsidRPr="00BA0C7E">
              <w:rPr>
                <w:noProof/>
                <w:color w:val="000000" w:themeColor="text1"/>
                <w:sz w:val="22"/>
                <w:szCs w:val="22"/>
              </w:rPr>
              <w:fldChar w:fldCharType="separate"/>
            </w:r>
            <w:r w:rsidR="00BA0C7E" w:rsidRPr="00BA0C7E">
              <w:rPr>
                <w:noProof/>
                <w:color w:val="000000" w:themeColor="text1"/>
                <w:sz w:val="22"/>
                <w:szCs w:val="22"/>
              </w:rPr>
              <w:t>1</w:t>
            </w:r>
            <w:r w:rsidR="00BA0C7E" w:rsidRPr="00BA0C7E">
              <w:rPr>
                <w:noProof/>
                <w:color w:val="000000" w:themeColor="text1"/>
                <w:sz w:val="22"/>
                <w:szCs w:val="22"/>
              </w:rPr>
              <w:fldChar w:fldCharType="end"/>
            </w:r>
          </w:hyperlink>
        </w:p>
        <w:p w14:paraId="64FF6D64" w14:textId="77777777" w:rsidR="00BA0C7E" w:rsidRPr="00BA0C7E" w:rsidRDefault="0067331F" w:rsidP="00BA0C7E">
          <w:pPr>
            <w:pStyle w:val="TOC1"/>
            <w:tabs>
              <w:tab w:val="right" w:leader="dot" w:pos="9016"/>
            </w:tabs>
            <w:rPr>
              <w:noProof/>
              <w:color w:val="000000" w:themeColor="text1"/>
              <w:sz w:val="22"/>
              <w:szCs w:val="22"/>
            </w:rPr>
          </w:pPr>
          <w:hyperlink w:anchor="_Toc237251124" w:history="1">
            <w:r w:rsidR="00BA0C7E" w:rsidRPr="00BA0C7E">
              <w:rPr>
                <w:rStyle w:val="Hyperlink"/>
                <w:b/>
                <w:bCs/>
                <w:noProof/>
                <w:color w:val="000000" w:themeColor="text1"/>
                <w:sz w:val="22"/>
                <w:szCs w:val="22"/>
              </w:rPr>
              <w:t>Appendix C: Key Contacts</w:t>
            </w:r>
            <w:r w:rsidR="00BA0C7E" w:rsidRPr="00BA0C7E">
              <w:rPr>
                <w:noProof/>
                <w:color w:val="000000" w:themeColor="text1"/>
                <w:sz w:val="22"/>
                <w:szCs w:val="22"/>
              </w:rPr>
              <w:tab/>
            </w:r>
            <w:r w:rsidR="00BA0C7E" w:rsidRPr="00BA0C7E">
              <w:rPr>
                <w:noProof/>
                <w:color w:val="000000" w:themeColor="text1"/>
                <w:sz w:val="22"/>
                <w:szCs w:val="22"/>
              </w:rPr>
              <w:fldChar w:fldCharType="begin"/>
            </w:r>
            <w:r w:rsidR="00BA0C7E" w:rsidRPr="00BA0C7E">
              <w:rPr>
                <w:noProof/>
                <w:color w:val="000000" w:themeColor="text1"/>
                <w:sz w:val="22"/>
                <w:szCs w:val="22"/>
              </w:rPr>
              <w:instrText xml:space="preserve"> PAGEREF _Toc237251124 \h </w:instrText>
            </w:r>
            <w:r w:rsidR="00BA0C7E" w:rsidRPr="00BA0C7E">
              <w:rPr>
                <w:noProof/>
                <w:color w:val="000000" w:themeColor="text1"/>
                <w:sz w:val="22"/>
                <w:szCs w:val="22"/>
              </w:rPr>
            </w:r>
            <w:r w:rsidR="00BA0C7E" w:rsidRPr="00BA0C7E">
              <w:rPr>
                <w:noProof/>
                <w:color w:val="000000" w:themeColor="text1"/>
                <w:sz w:val="22"/>
                <w:szCs w:val="22"/>
              </w:rPr>
              <w:fldChar w:fldCharType="separate"/>
            </w:r>
            <w:r w:rsidR="00BA0C7E" w:rsidRPr="00BA0C7E">
              <w:rPr>
                <w:noProof/>
                <w:color w:val="000000" w:themeColor="text1"/>
                <w:sz w:val="22"/>
                <w:szCs w:val="22"/>
              </w:rPr>
              <w:t>1</w:t>
            </w:r>
            <w:r w:rsidR="00BA0C7E" w:rsidRPr="00BA0C7E">
              <w:rPr>
                <w:noProof/>
                <w:color w:val="000000" w:themeColor="text1"/>
                <w:sz w:val="22"/>
                <w:szCs w:val="22"/>
              </w:rPr>
              <w:fldChar w:fldCharType="end"/>
            </w:r>
          </w:hyperlink>
        </w:p>
        <w:p w14:paraId="36147FCD" w14:textId="77777777" w:rsidR="00BA0C7E" w:rsidRPr="00BA0C7E" w:rsidRDefault="0067331F" w:rsidP="00BA0C7E">
          <w:pPr>
            <w:pStyle w:val="TOC1"/>
            <w:tabs>
              <w:tab w:val="right" w:leader="dot" w:pos="9016"/>
            </w:tabs>
            <w:rPr>
              <w:noProof/>
              <w:color w:val="000000" w:themeColor="text1"/>
              <w:sz w:val="22"/>
              <w:szCs w:val="22"/>
            </w:rPr>
          </w:pPr>
          <w:hyperlink w:anchor="_Toc237251125" w:history="1">
            <w:r w:rsidR="00BA0C7E" w:rsidRPr="00BA0C7E">
              <w:rPr>
                <w:rStyle w:val="Hyperlink"/>
                <w:b/>
                <w:bCs/>
                <w:noProof/>
                <w:color w:val="000000" w:themeColor="text1"/>
                <w:sz w:val="22"/>
                <w:szCs w:val="22"/>
              </w:rPr>
              <w:t>Appendix D: Related Policies and Guidance</w:t>
            </w:r>
            <w:r w:rsidR="00BA0C7E" w:rsidRPr="00BA0C7E">
              <w:rPr>
                <w:noProof/>
                <w:color w:val="000000" w:themeColor="text1"/>
                <w:sz w:val="22"/>
                <w:szCs w:val="22"/>
              </w:rPr>
              <w:tab/>
            </w:r>
            <w:r w:rsidR="00BA0C7E" w:rsidRPr="00BA0C7E">
              <w:rPr>
                <w:noProof/>
                <w:color w:val="000000" w:themeColor="text1"/>
                <w:sz w:val="22"/>
                <w:szCs w:val="22"/>
              </w:rPr>
              <w:fldChar w:fldCharType="begin"/>
            </w:r>
            <w:r w:rsidR="00BA0C7E" w:rsidRPr="00BA0C7E">
              <w:rPr>
                <w:noProof/>
                <w:color w:val="000000" w:themeColor="text1"/>
                <w:sz w:val="22"/>
                <w:szCs w:val="22"/>
              </w:rPr>
              <w:instrText xml:space="preserve"> PAGEREF _Toc237251125 \h </w:instrText>
            </w:r>
            <w:r w:rsidR="00BA0C7E" w:rsidRPr="00BA0C7E">
              <w:rPr>
                <w:noProof/>
                <w:color w:val="000000" w:themeColor="text1"/>
                <w:sz w:val="22"/>
                <w:szCs w:val="22"/>
              </w:rPr>
            </w:r>
            <w:r w:rsidR="00BA0C7E" w:rsidRPr="00BA0C7E">
              <w:rPr>
                <w:noProof/>
                <w:color w:val="000000" w:themeColor="text1"/>
                <w:sz w:val="22"/>
                <w:szCs w:val="22"/>
              </w:rPr>
              <w:fldChar w:fldCharType="separate"/>
            </w:r>
            <w:r w:rsidR="00BA0C7E" w:rsidRPr="00BA0C7E">
              <w:rPr>
                <w:noProof/>
                <w:color w:val="000000" w:themeColor="text1"/>
                <w:sz w:val="22"/>
                <w:szCs w:val="22"/>
              </w:rPr>
              <w:t>1</w:t>
            </w:r>
            <w:r w:rsidR="00BA0C7E" w:rsidRPr="00BA0C7E">
              <w:rPr>
                <w:noProof/>
                <w:color w:val="000000" w:themeColor="text1"/>
                <w:sz w:val="22"/>
                <w:szCs w:val="22"/>
              </w:rPr>
              <w:fldChar w:fldCharType="end"/>
            </w:r>
          </w:hyperlink>
        </w:p>
        <w:p w14:paraId="4B77B995" w14:textId="77777777" w:rsidR="00BA0C7E" w:rsidRPr="00BA0C7E" w:rsidRDefault="00BA0C7E" w:rsidP="00BA0C7E">
          <w:pPr>
            <w:rPr>
              <w:color w:val="000000" w:themeColor="text1"/>
            </w:rPr>
          </w:pPr>
          <w:r w:rsidRPr="00BA0C7E">
            <w:rPr>
              <w:color w:val="000000" w:themeColor="text1"/>
            </w:rPr>
            <w:fldChar w:fldCharType="end"/>
          </w:r>
        </w:p>
      </w:sdtContent>
    </w:sdt>
    <w:p w14:paraId="4B17685D" w14:textId="77777777" w:rsidR="00BA0C7E" w:rsidRPr="00BA0C7E" w:rsidRDefault="00BA0C7E" w:rsidP="00BA0C7E">
      <w:pPr>
        <w:rPr>
          <w:color w:val="000000" w:themeColor="text1"/>
        </w:rPr>
      </w:pPr>
      <w:r w:rsidRPr="00BA0C7E">
        <w:rPr>
          <w:color w:val="000000" w:themeColor="text1"/>
        </w:rPr>
        <w:br w:type="page"/>
      </w:r>
    </w:p>
    <w:p w14:paraId="20288157" w14:textId="5CA66FE4" w:rsidR="00BA0C7E" w:rsidRPr="00BA0C7E" w:rsidRDefault="00BA0C7E" w:rsidP="00BA0C7E">
      <w:pPr>
        <w:spacing w:line="276" w:lineRule="auto"/>
        <w:rPr>
          <w:b/>
          <w:bCs/>
          <w:color w:val="000000" w:themeColor="text1"/>
          <w:sz w:val="24"/>
          <w:szCs w:val="24"/>
        </w:rPr>
      </w:pPr>
      <w:r w:rsidRPr="00BA0C7E">
        <w:rPr>
          <w:b/>
          <w:bCs/>
          <w:color w:val="000000" w:themeColor="text1"/>
          <w:sz w:val="24"/>
          <w:szCs w:val="24"/>
        </w:rPr>
        <w:lastRenderedPageBreak/>
        <w:t>1. Introduction and Legal Context</w:t>
      </w:r>
    </w:p>
    <w:p w14:paraId="421821B8" w14:textId="3F7254B5" w:rsidR="00BA0C7E" w:rsidRPr="00BA0C7E" w:rsidRDefault="00BA0C7E" w:rsidP="00BA0C7E">
      <w:pPr>
        <w:spacing w:line="276" w:lineRule="auto"/>
        <w:rPr>
          <w:color w:val="000000" w:themeColor="text1"/>
        </w:rPr>
      </w:pPr>
      <w:r w:rsidRPr="00BA0C7E">
        <w:rPr>
          <w:color w:val="000000" w:themeColor="text1"/>
        </w:rPr>
        <w:t>This policy sets out how St John Fisher School manages allergy safety for the 2026/27 academic year. It has been written to comply with Benedict's Law – the Schools (Allergy Safety) Bill – and the Department for Education's statutory guidance Allergy Safety in Schools (July 2026), which come into effect for all schools in England from 1 September 2026.</w:t>
      </w:r>
    </w:p>
    <w:p w14:paraId="32D2790B" w14:textId="77777777" w:rsidR="00BA0C7E" w:rsidRPr="00BA0C7E" w:rsidRDefault="00BA0C7E" w:rsidP="00BA0C7E">
      <w:pPr>
        <w:spacing w:line="276" w:lineRule="auto"/>
        <w:rPr>
          <w:color w:val="000000" w:themeColor="text1"/>
        </w:rPr>
      </w:pPr>
      <w:r w:rsidRPr="00BA0C7E">
        <w:rPr>
          <w:color w:val="000000" w:themeColor="text1"/>
        </w:rPr>
        <w:t>Benedict's Law is named after five-year-old Benedict Blythe, who died from anaphylaxis at school in 2021 after mistakenly being given cow's milk, to which he was known to be allergic. Following a sustained campaign by his family and by charities including the Benedict Blythe Foundation, Allergy UK and Anaphylaxis UK, the Government introduced statutory requirements for schools to have robust allergy policies, trained staff, emergency medication and clear individual healthcare planning.</w:t>
      </w:r>
    </w:p>
    <w:p w14:paraId="4F7A75BC" w14:textId="77777777" w:rsidR="00BA0C7E" w:rsidRPr="00BA0C7E" w:rsidRDefault="00BA0C7E" w:rsidP="00BA0C7E">
      <w:pPr>
        <w:spacing w:line="276" w:lineRule="auto"/>
        <w:rPr>
          <w:color w:val="000000" w:themeColor="text1"/>
        </w:rPr>
      </w:pPr>
      <w:r w:rsidRPr="00BA0C7E">
        <w:rPr>
          <w:color w:val="000000" w:themeColor="text1"/>
        </w:rPr>
        <w:t>This policy is a stand-alone document. In line with statutory guidance, it is not folded into the school's wider medical conditions policy, and it is reviewed at least annually or sooner if circumstances require.</w:t>
      </w:r>
    </w:p>
    <w:p w14:paraId="280385DD" w14:textId="77777777" w:rsidR="00BA0C7E" w:rsidRPr="00BA0C7E" w:rsidRDefault="00BA0C7E" w:rsidP="00BA0C7E">
      <w:pPr>
        <w:pStyle w:val="Heading2"/>
        <w:spacing w:before="260" w:after="120"/>
        <w:rPr>
          <w:color w:val="000000" w:themeColor="text1"/>
        </w:rPr>
      </w:pPr>
      <w:bookmarkStart w:id="1" w:name="_Toc237251107"/>
      <w:r w:rsidRPr="00BA0C7E">
        <w:rPr>
          <w:b/>
          <w:bCs/>
          <w:color w:val="000000" w:themeColor="text1"/>
          <w:sz w:val="24"/>
          <w:szCs w:val="24"/>
        </w:rPr>
        <w:t>1.1 Statutory Requirements Covered by This Policy</w:t>
      </w:r>
      <w:bookmarkEnd w:id="1"/>
    </w:p>
    <w:p w14:paraId="2A333D96" w14:textId="77777777" w:rsidR="00BA0C7E" w:rsidRPr="00BA0C7E" w:rsidRDefault="00BA0C7E" w:rsidP="00BA0C7E">
      <w:pPr>
        <w:pStyle w:val="ListParagraph"/>
        <w:numPr>
          <w:ilvl w:val="0"/>
          <w:numId w:val="2"/>
        </w:numPr>
        <w:spacing w:after="90" w:line="276" w:lineRule="auto"/>
        <w:contextualSpacing w:val="0"/>
        <w:rPr>
          <w:color w:val="000000" w:themeColor="text1"/>
        </w:rPr>
      </w:pPr>
      <w:r w:rsidRPr="00BA0C7E">
        <w:rPr>
          <w:color w:val="000000" w:themeColor="text1"/>
        </w:rPr>
        <w:t>A whole-school policy setting out how the school manages allergy safety and responds to emergencies.</w:t>
      </w:r>
    </w:p>
    <w:p w14:paraId="0ACE7637" w14:textId="77777777" w:rsidR="00BA0C7E" w:rsidRPr="00BA0C7E" w:rsidRDefault="00BA0C7E" w:rsidP="00BA0C7E">
      <w:pPr>
        <w:pStyle w:val="ListParagraph"/>
        <w:numPr>
          <w:ilvl w:val="0"/>
          <w:numId w:val="2"/>
        </w:numPr>
        <w:spacing w:after="90" w:line="276" w:lineRule="auto"/>
        <w:contextualSpacing w:val="0"/>
        <w:rPr>
          <w:color w:val="000000" w:themeColor="text1"/>
        </w:rPr>
      </w:pPr>
      <w:r w:rsidRPr="00BA0C7E">
        <w:rPr>
          <w:color w:val="000000" w:themeColor="text1"/>
        </w:rPr>
        <w:t xml:space="preserve">Mandatory allergy and anaphylaxis training for all staff likely to be on site with pupils, including teaching, support, catering, breakfast club, after-school club, </w:t>
      </w:r>
      <w:proofErr w:type="gramStart"/>
      <w:r w:rsidRPr="00BA0C7E">
        <w:rPr>
          <w:color w:val="000000" w:themeColor="text1"/>
        </w:rPr>
        <w:t>cleaning</w:t>
      </w:r>
      <w:proofErr w:type="gramEnd"/>
      <w:r w:rsidRPr="00BA0C7E">
        <w:rPr>
          <w:color w:val="000000" w:themeColor="text1"/>
        </w:rPr>
        <w:t xml:space="preserve"> and administrative staff.</w:t>
      </w:r>
    </w:p>
    <w:p w14:paraId="2D99E3D7" w14:textId="77777777" w:rsidR="00BA0C7E" w:rsidRPr="00BA0C7E" w:rsidRDefault="00BA0C7E" w:rsidP="00BA0C7E">
      <w:pPr>
        <w:pStyle w:val="ListParagraph"/>
        <w:numPr>
          <w:ilvl w:val="0"/>
          <w:numId w:val="2"/>
        </w:numPr>
        <w:spacing w:after="90" w:line="276" w:lineRule="auto"/>
        <w:contextualSpacing w:val="0"/>
        <w:rPr>
          <w:color w:val="000000" w:themeColor="text1"/>
        </w:rPr>
      </w:pPr>
      <w:r w:rsidRPr="00BA0C7E">
        <w:rPr>
          <w:color w:val="000000" w:themeColor="text1"/>
        </w:rPr>
        <w:t>Access to emergency adrenaline auto-injectors (AAIs), in addition to any AAIs prescribed to individual pupils.</w:t>
      </w:r>
    </w:p>
    <w:p w14:paraId="03C66A01" w14:textId="77777777" w:rsidR="00BA0C7E" w:rsidRPr="00BA0C7E" w:rsidRDefault="00BA0C7E" w:rsidP="00BA0C7E">
      <w:pPr>
        <w:pStyle w:val="ListParagraph"/>
        <w:numPr>
          <w:ilvl w:val="0"/>
          <w:numId w:val="2"/>
        </w:numPr>
        <w:spacing w:after="90" w:line="276" w:lineRule="auto"/>
        <w:contextualSpacing w:val="0"/>
        <w:rPr>
          <w:color w:val="000000" w:themeColor="text1"/>
        </w:rPr>
      </w:pPr>
      <w:r w:rsidRPr="00BA0C7E">
        <w:rPr>
          <w:color w:val="000000" w:themeColor="text1"/>
        </w:rPr>
        <w:t>Individual Healthcare Plans (IHPs) for every pupil with a diagnosed allergy.</w:t>
      </w:r>
    </w:p>
    <w:p w14:paraId="6DDD52FF" w14:textId="77777777" w:rsidR="00BA0C7E" w:rsidRPr="00BA0C7E" w:rsidRDefault="00BA0C7E" w:rsidP="00BA0C7E">
      <w:pPr>
        <w:pStyle w:val="ListParagraph"/>
        <w:numPr>
          <w:ilvl w:val="0"/>
          <w:numId w:val="2"/>
        </w:numPr>
        <w:spacing w:after="90" w:line="276" w:lineRule="auto"/>
        <w:contextualSpacing w:val="0"/>
        <w:rPr>
          <w:color w:val="000000" w:themeColor="text1"/>
        </w:rPr>
      </w:pPr>
      <w:r w:rsidRPr="00BA0C7E">
        <w:rPr>
          <w:color w:val="000000" w:themeColor="text1"/>
        </w:rPr>
        <w:t>Improved communication and record-keeping, including incident and near-miss reporting.</w:t>
      </w:r>
    </w:p>
    <w:p w14:paraId="5EC5E809" w14:textId="77777777" w:rsidR="00BA0C7E" w:rsidRPr="00BA0C7E" w:rsidRDefault="00BA0C7E" w:rsidP="00BA0C7E">
      <w:pPr>
        <w:pStyle w:val="ListParagraph"/>
        <w:numPr>
          <w:ilvl w:val="0"/>
          <w:numId w:val="2"/>
        </w:numPr>
        <w:spacing w:after="90" w:line="276" w:lineRule="auto"/>
        <w:contextualSpacing w:val="0"/>
        <w:rPr>
          <w:color w:val="000000" w:themeColor="text1"/>
        </w:rPr>
      </w:pPr>
      <w:r w:rsidRPr="00BA0C7E">
        <w:rPr>
          <w:color w:val="000000" w:themeColor="text1"/>
        </w:rPr>
        <w:t>A named member of the senior leadership team responsible for oversight of allergy safety.</w:t>
      </w:r>
    </w:p>
    <w:p w14:paraId="69639495" w14:textId="77777777" w:rsidR="00BA0C7E" w:rsidRPr="00BA0C7E" w:rsidRDefault="00BA0C7E" w:rsidP="00BA0C7E">
      <w:pPr>
        <w:pStyle w:val="ListParagraph"/>
        <w:numPr>
          <w:ilvl w:val="0"/>
          <w:numId w:val="2"/>
        </w:numPr>
        <w:spacing w:after="90" w:line="276" w:lineRule="auto"/>
        <w:contextualSpacing w:val="0"/>
        <w:rPr>
          <w:color w:val="000000" w:themeColor="text1"/>
        </w:rPr>
      </w:pPr>
      <w:r w:rsidRPr="00BA0C7E">
        <w:rPr>
          <w:color w:val="000000" w:themeColor="text1"/>
        </w:rPr>
        <w:t xml:space="preserve">Consideration of allergy safety and inclusion during trips, clubs, </w:t>
      </w:r>
      <w:proofErr w:type="gramStart"/>
      <w:r w:rsidRPr="00BA0C7E">
        <w:rPr>
          <w:color w:val="000000" w:themeColor="text1"/>
        </w:rPr>
        <w:t>mealtimes</w:t>
      </w:r>
      <w:proofErr w:type="gramEnd"/>
      <w:r w:rsidRPr="00BA0C7E">
        <w:rPr>
          <w:color w:val="000000" w:themeColor="text1"/>
        </w:rPr>
        <w:t xml:space="preserve"> and school celebrations.</w:t>
      </w:r>
    </w:p>
    <w:p w14:paraId="2C4806E0" w14:textId="77777777" w:rsidR="00BA0C7E" w:rsidRPr="00BA0C7E" w:rsidRDefault="00BA0C7E" w:rsidP="00BA0C7E">
      <w:pPr>
        <w:pStyle w:val="Heading2"/>
        <w:spacing w:before="260" w:after="120"/>
        <w:rPr>
          <w:color w:val="000000" w:themeColor="text1"/>
        </w:rPr>
      </w:pPr>
      <w:bookmarkStart w:id="2" w:name="_Toc900001"/>
      <w:r w:rsidRPr="00BA0C7E">
        <w:rPr>
          <w:b/>
          <w:bCs/>
          <w:color w:val="000000" w:themeColor="text1"/>
          <w:sz w:val="24"/>
          <w:szCs w:val="24"/>
        </w:rPr>
        <w:t>1.2 Where This Policy Comes From</w:t>
      </w:r>
      <w:bookmarkEnd w:id="2"/>
    </w:p>
    <w:p w14:paraId="623C84AF" w14:textId="77777777" w:rsidR="00BA0C7E" w:rsidRPr="00BA0C7E" w:rsidRDefault="00BA0C7E" w:rsidP="00BA0C7E">
      <w:pPr>
        <w:spacing w:line="276" w:lineRule="auto"/>
        <w:rPr>
          <w:color w:val="000000" w:themeColor="text1"/>
        </w:rPr>
      </w:pPr>
      <w:r w:rsidRPr="00BA0C7E">
        <w:rPr>
          <w:color w:val="000000" w:themeColor="text1"/>
        </w:rPr>
        <w:t>This policy is derived from three sources, combined: a statutory basis, our catering partner’s own practice, and the school’s own drafting and governance process.</w:t>
      </w:r>
    </w:p>
    <w:p w14:paraId="46BB0816" w14:textId="77777777" w:rsidR="00BA0C7E" w:rsidRPr="00BA0C7E" w:rsidRDefault="00BA0C7E" w:rsidP="00BA0C7E">
      <w:pPr>
        <w:pStyle w:val="ListParagraph"/>
        <w:numPr>
          <w:ilvl w:val="0"/>
          <w:numId w:val="2"/>
        </w:numPr>
        <w:spacing w:after="90" w:line="276" w:lineRule="auto"/>
        <w:contextualSpacing w:val="0"/>
        <w:rPr>
          <w:color w:val="000000" w:themeColor="text1"/>
        </w:rPr>
      </w:pPr>
      <w:r w:rsidRPr="00BA0C7E">
        <w:rPr>
          <w:b/>
          <w:bCs/>
          <w:color w:val="000000" w:themeColor="text1"/>
        </w:rPr>
        <w:t>Statutory basis:</w:t>
      </w:r>
      <w:r w:rsidRPr="00BA0C7E">
        <w:rPr>
          <w:color w:val="000000" w:themeColor="text1"/>
        </w:rPr>
        <w:t xml:space="preserve"> Benedict’s Law (the Schools (Allergy Safety) Bill), delivered through the Children’s Wellbeing and Schools Act 2026, and the Department for Education’s statutory guidance ‘Allergy Safety in Schools’ (published July 2026, in force from 1 September 2026). This guidance is mandatory for all maintained schools, </w:t>
      </w:r>
      <w:proofErr w:type="gramStart"/>
      <w:r w:rsidRPr="00BA0C7E">
        <w:rPr>
          <w:color w:val="000000" w:themeColor="text1"/>
        </w:rPr>
        <w:t>academies</w:t>
      </w:r>
      <w:proofErr w:type="gramEnd"/>
      <w:r w:rsidRPr="00BA0C7E">
        <w:rPr>
          <w:color w:val="000000" w:themeColor="text1"/>
        </w:rPr>
        <w:t xml:space="preserve"> and pupil referral units in England.</w:t>
      </w:r>
    </w:p>
    <w:p w14:paraId="10321E05" w14:textId="77777777" w:rsidR="00BA0C7E" w:rsidRPr="00BA0C7E" w:rsidRDefault="00BA0C7E" w:rsidP="00BA0C7E">
      <w:pPr>
        <w:pStyle w:val="ListParagraph"/>
        <w:numPr>
          <w:ilvl w:val="0"/>
          <w:numId w:val="2"/>
        </w:numPr>
        <w:spacing w:after="90" w:line="276" w:lineRule="auto"/>
        <w:contextualSpacing w:val="0"/>
        <w:rPr>
          <w:color w:val="000000" w:themeColor="text1"/>
        </w:rPr>
      </w:pPr>
      <w:r w:rsidRPr="00BA0C7E">
        <w:rPr>
          <w:b/>
          <w:bCs/>
          <w:color w:val="000000" w:themeColor="text1"/>
        </w:rPr>
        <w:t>Catering partner input:</w:t>
      </w:r>
      <w:r w:rsidRPr="00BA0C7E">
        <w:rPr>
          <w:color w:val="000000" w:themeColor="text1"/>
        </w:rPr>
        <w:t xml:space="preserve"> developed in direct consultation with Independent Catering Management Limited, the school’s catering provider, whose own Allergy Policy (June 2026) sets out the kitchen practice, allergen labelling and allergen matrix system referenced throughout this policy.</w:t>
      </w:r>
    </w:p>
    <w:p w14:paraId="6DB65A1D" w14:textId="77777777" w:rsidR="00BA0C7E" w:rsidRPr="00BA0C7E" w:rsidRDefault="00BA0C7E" w:rsidP="00BA0C7E">
      <w:pPr>
        <w:pStyle w:val="ListParagraph"/>
        <w:numPr>
          <w:ilvl w:val="0"/>
          <w:numId w:val="2"/>
        </w:numPr>
        <w:spacing w:after="90" w:line="276" w:lineRule="auto"/>
        <w:contextualSpacing w:val="0"/>
        <w:rPr>
          <w:color w:val="000000" w:themeColor="text1"/>
        </w:rPr>
      </w:pPr>
      <w:r w:rsidRPr="00BA0C7E">
        <w:rPr>
          <w:b/>
          <w:bCs/>
          <w:color w:val="000000" w:themeColor="text1"/>
        </w:rPr>
        <w:lastRenderedPageBreak/>
        <w:t>School drafting and sign-off:</w:t>
      </w:r>
      <w:r w:rsidRPr="00BA0C7E">
        <w:rPr>
          <w:color w:val="000000" w:themeColor="text1"/>
        </w:rPr>
        <w:t xml:space="preserve"> prepared by Afra Bannerman-Fankah, School Business Manager and Named Senior Leader for Allergy Safety, with pastoral input from Sarah Kay, and reviewed by the Deputy Headteacher ahead of governor sign-off and publication.</w:t>
      </w:r>
    </w:p>
    <w:p w14:paraId="05095874" w14:textId="202D5C1E" w:rsidR="00BA0C7E" w:rsidRPr="00BA0C7E" w:rsidRDefault="00BA0C7E" w:rsidP="00BA0C7E">
      <w:pPr>
        <w:spacing w:line="276" w:lineRule="auto"/>
        <w:rPr>
          <w:b/>
          <w:bCs/>
          <w:color w:val="000000" w:themeColor="text1"/>
          <w:sz w:val="24"/>
          <w:szCs w:val="24"/>
        </w:rPr>
      </w:pPr>
      <w:r w:rsidRPr="00BA0C7E">
        <w:rPr>
          <w:b/>
          <w:bCs/>
          <w:color w:val="000000" w:themeColor="text1"/>
          <w:sz w:val="24"/>
          <w:szCs w:val="24"/>
        </w:rPr>
        <w:t>2. Scope</w:t>
      </w:r>
    </w:p>
    <w:p w14:paraId="6CE894A1" w14:textId="5567AA9E" w:rsidR="00BA0C7E" w:rsidRPr="00BA0C7E" w:rsidRDefault="00BA0C7E" w:rsidP="00BA0C7E">
      <w:pPr>
        <w:spacing w:line="276" w:lineRule="auto"/>
        <w:rPr>
          <w:color w:val="000000" w:themeColor="text1"/>
        </w:rPr>
      </w:pPr>
      <w:r w:rsidRPr="00BA0C7E">
        <w:rPr>
          <w:color w:val="000000" w:themeColor="text1"/>
        </w:rPr>
        <w:t xml:space="preserve">This policy applies to all pupils at St John Fisher School, and to all staff, volunteers, </w:t>
      </w:r>
      <w:proofErr w:type="gramStart"/>
      <w:r w:rsidRPr="00BA0C7E">
        <w:rPr>
          <w:color w:val="000000" w:themeColor="text1"/>
        </w:rPr>
        <w:t>contractors</w:t>
      </w:r>
      <w:proofErr w:type="gramEnd"/>
      <w:r w:rsidRPr="00BA0C7E">
        <w:rPr>
          <w:color w:val="000000" w:themeColor="text1"/>
        </w:rPr>
        <w:t xml:space="preserve"> and visitors who may come into contact with pupils, including during the school day, breakfast and after-school clubs, extra-curricular activities, and off-site trips and visits.</w:t>
      </w:r>
    </w:p>
    <w:p w14:paraId="319AE42B" w14:textId="39A454CF" w:rsidR="00BA0C7E" w:rsidRDefault="00BA0C7E" w:rsidP="00BA0C7E">
      <w:pPr>
        <w:spacing w:line="276" w:lineRule="auto"/>
        <w:rPr>
          <w:color w:val="000000" w:themeColor="text1"/>
        </w:rPr>
      </w:pPr>
      <w:r w:rsidRPr="00BA0C7E">
        <w:rPr>
          <w:color w:val="000000" w:themeColor="text1"/>
        </w:rPr>
        <w:t>It covers all food and drink provided or permitted on the school site, including meals prepared by our catering partner, Independent Catering, packed lunches brought from home, snacks, food used in curriculum activities (for example, food technology or science), and food brought in for celebrations, fundraising or rewards.</w:t>
      </w:r>
    </w:p>
    <w:p w14:paraId="1E300CE1" w14:textId="44C6C4DE" w:rsidR="00BA0C7E" w:rsidRPr="00BA0C7E" w:rsidRDefault="00BA0C7E" w:rsidP="00BA0C7E">
      <w:pPr>
        <w:spacing w:line="276" w:lineRule="auto"/>
        <w:rPr>
          <w:color w:val="000000" w:themeColor="text1"/>
        </w:rPr>
      </w:pPr>
      <w:r w:rsidRPr="00BA0C7E">
        <w:rPr>
          <w:b/>
          <w:bCs/>
          <w:color w:val="000000" w:themeColor="text1"/>
          <w:sz w:val="24"/>
          <w:szCs w:val="24"/>
        </w:rPr>
        <w:t>3. Roles and Responsibilities</w:t>
      </w:r>
    </w:p>
    <w:p w14:paraId="346AE39D" w14:textId="77777777" w:rsidR="00BA0C7E" w:rsidRPr="00BA0C7E" w:rsidRDefault="00BA0C7E" w:rsidP="00BA0C7E">
      <w:pPr>
        <w:spacing w:line="276" w:lineRule="auto"/>
        <w:rPr>
          <w:color w:val="000000" w:themeColor="text1"/>
        </w:rPr>
      </w:pPr>
      <w:r w:rsidRPr="00BA0C7E">
        <w:rPr>
          <w:color w:val="000000" w:themeColor="text1"/>
        </w:rPr>
        <w:t>Effective allergy safety depends on clear ownership. The following roles and responsibilities apply across the school and its catering partner.</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750"/>
      </w:tblGrid>
      <w:tr w:rsidR="00BA0C7E" w:rsidRPr="00BA0C7E" w14:paraId="7035D485" w14:textId="77777777" w:rsidTr="0033180D">
        <w:tc>
          <w:tcPr>
            <w:tcW w:w="2600" w:type="dxa"/>
            <w:shd w:val="clear" w:color="auto" w:fill="A31E17"/>
            <w:tcMar>
              <w:top w:w="80" w:type="dxa"/>
              <w:left w:w="100" w:type="dxa"/>
              <w:bottom w:w="80" w:type="dxa"/>
              <w:right w:w="100" w:type="dxa"/>
            </w:tcMar>
            <w:vAlign w:val="center"/>
          </w:tcPr>
          <w:p w14:paraId="03AAC9A4" w14:textId="77777777" w:rsidR="00BA0C7E" w:rsidRPr="00BA0C7E" w:rsidRDefault="00BA0C7E" w:rsidP="0033180D">
            <w:pPr>
              <w:rPr>
                <w:color w:val="000000" w:themeColor="text1"/>
              </w:rPr>
            </w:pPr>
            <w:r w:rsidRPr="00BA0C7E">
              <w:rPr>
                <w:b/>
                <w:bCs/>
                <w:color w:val="000000" w:themeColor="text1"/>
              </w:rPr>
              <w:t>Role</w:t>
            </w:r>
          </w:p>
        </w:tc>
        <w:tc>
          <w:tcPr>
            <w:tcW w:w="6750" w:type="dxa"/>
            <w:shd w:val="clear" w:color="auto" w:fill="A31E17"/>
            <w:tcMar>
              <w:top w:w="80" w:type="dxa"/>
              <w:left w:w="100" w:type="dxa"/>
              <w:bottom w:w="80" w:type="dxa"/>
              <w:right w:w="100" w:type="dxa"/>
            </w:tcMar>
            <w:vAlign w:val="center"/>
          </w:tcPr>
          <w:p w14:paraId="4A06569E" w14:textId="77777777" w:rsidR="00BA0C7E" w:rsidRPr="00BA0C7E" w:rsidRDefault="00BA0C7E" w:rsidP="0033180D">
            <w:pPr>
              <w:rPr>
                <w:color w:val="000000" w:themeColor="text1"/>
              </w:rPr>
            </w:pPr>
            <w:r w:rsidRPr="00BA0C7E">
              <w:rPr>
                <w:b/>
                <w:bCs/>
                <w:color w:val="000000" w:themeColor="text1"/>
              </w:rPr>
              <w:t>Responsibility</w:t>
            </w:r>
          </w:p>
        </w:tc>
      </w:tr>
      <w:tr w:rsidR="00BA0C7E" w:rsidRPr="00BA0C7E" w14:paraId="176E66E6" w14:textId="77777777" w:rsidTr="0033180D">
        <w:tc>
          <w:tcPr>
            <w:tcW w:w="2600" w:type="dxa"/>
            <w:shd w:val="clear" w:color="auto" w:fill="F5F5F5"/>
            <w:tcMar>
              <w:top w:w="80" w:type="dxa"/>
              <w:left w:w="100" w:type="dxa"/>
              <w:bottom w:w="80" w:type="dxa"/>
              <w:right w:w="100" w:type="dxa"/>
            </w:tcMar>
            <w:vAlign w:val="center"/>
          </w:tcPr>
          <w:p w14:paraId="5C26EC73" w14:textId="77777777" w:rsidR="00BA0C7E" w:rsidRPr="00BA0C7E" w:rsidRDefault="00BA0C7E" w:rsidP="0033180D">
            <w:pPr>
              <w:rPr>
                <w:color w:val="000000" w:themeColor="text1"/>
              </w:rPr>
            </w:pPr>
            <w:r w:rsidRPr="00BA0C7E">
              <w:rPr>
                <w:b/>
                <w:bCs/>
                <w:color w:val="000000" w:themeColor="text1"/>
              </w:rPr>
              <w:t>Headteacher</w:t>
            </w:r>
          </w:p>
        </w:tc>
        <w:tc>
          <w:tcPr>
            <w:tcW w:w="6750" w:type="dxa"/>
            <w:shd w:val="clear" w:color="auto" w:fill="F5F5F5"/>
            <w:tcMar>
              <w:top w:w="80" w:type="dxa"/>
              <w:left w:w="100" w:type="dxa"/>
              <w:bottom w:w="80" w:type="dxa"/>
              <w:right w:w="100" w:type="dxa"/>
            </w:tcMar>
            <w:vAlign w:val="center"/>
          </w:tcPr>
          <w:p w14:paraId="5C49D49D" w14:textId="77777777" w:rsidR="00BA0C7E" w:rsidRPr="00BA0C7E" w:rsidRDefault="00BA0C7E" w:rsidP="0033180D">
            <w:pPr>
              <w:rPr>
                <w:color w:val="000000" w:themeColor="text1"/>
              </w:rPr>
            </w:pPr>
            <w:r w:rsidRPr="00BA0C7E">
              <w:rPr>
                <w:color w:val="000000" w:themeColor="text1"/>
              </w:rPr>
              <w:t xml:space="preserve">Overall accountability for allergy safety across the school, including appointing the Named Senior Leader for Allergy Safety and ensuring adequate resourcing, </w:t>
            </w:r>
            <w:proofErr w:type="gramStart"/>
            <w:r w:rsidRPr="00BA0C7E">
              <w:rPr>
                <w:color w:val="000000" w:themeColor="text1"/>
              </w:rPr>
              <w:t>training</w:t>
            </w:r>
            <w:proofErr w:type="gramEnd"/>
            <w:r w:rsidRPr="00BA0C7E">
              <w:rPr>
                <w:color w:val="000000" w:themeColor="text1"/>
              </w:rPr>
              <w:t xml:space="preserve"> and AAI provision.</w:t>
            </w:r>
          </w:p>
        </w:tc>
      </w:tr>
      <w:tr w:rsidR="00BA0C7E" w:rsidRPr="00BA0C7E" w14:paraId="07D0A974" w14:textId="77777777" w:rsidTr="0033180D">
        <w:tc>
          <w:tcPr>
            <w:tcW w:w="2600" w:type="dxa"/>
            <w:shd w:val="clear" w:color="auto" w:fill="FFFFFF"/>
            <w:tcMar>
              <w:top w:w="80" w:type="dxa"/>
              <w:left w:w="100" w:type="dxa"/>
              <w:bottom w:w="80" w:type="dxa"/>
              <w:right w:w="100" w:type="dxa"/>
            </w:tcMar>
            <w:vAlign w:val="center"/>
          </w:tcPr>
          <w:p w14:paraId="016E538F" w14:textId="67F358B2" w:rsidR="00BA0C7E" w:rsidRPr="00BA0C7E" w:rsidRDefault="00BA0C7E" w:rsidP="0033180D">
            <w:pPr>
              <w:rPr>
                <w:color w:val="000000" w:themeColor="text1"/>
              </w:rPr>
            </w:pPr>
            <w:r w:rsidRPr="00BA0C7E">
              <w:rPr>
                <w:b/>
                <w:bCs/>
                <w:color w:val="000000" w:themeColor="text1"/>
              </w:rPr>
              <w:t>Named Senior Leader for Allergy Safety (</w:t>
            </w:r>
            <w:r>
              <w:rPr>
                <w:b/>
                <w:bCs/>
                <w:color w:val="000000" w:themeColor="text1"/>
              </w:rPr>
              <w:t>Senior Deputy Headteacher, Gerry McCaughan</w:t>
            </w:r>
            <w:r w:rsidRPr="00BA0C7E">
              <w:rPr>
                <w:b/>
                <w:bCs/>
                <w:color w:val="000000" w:themeColor="text1"/>
              </w:rPr>
              <w:t>)</w:t>
            </w:r>
          </w:p>
        </w:tc>
        <w:tc>
          <w:tcPr>
            <w:tcW w:w="6750" w:type="dxa"/>
            <w:shd w:val="clear" w:color="auto" w:fill="FFFFFF"/>
            <w:tcMar>
              <w:top w:w="80" w:type="dxa"/>
              <w:left w:w="100" w:type="dxa"/>
              <w:bottom w:w="80" w:type="dxa"/>
              <w:right w:w="100" w:type="dxa"/>
            </w:tcMar>
            <w:vAlign w:val="center"/>
          </w:tcPr>
          <w:p w14:paraId="00884BCD" w14:textId="77777777" w:rsidR="00BA0C7E" w:rsidRPr="00BA0C7E" w:rsidRDefault="00BA0C7E" w:rsidP="0033180D">
            <w:pPr>
              <w:rPr>
                <w:color w:val="000000" w:themeColor="text1"/>
              </w:rPr>
            </w:pPr>
            <w:r w:rsidRPr="00BA0C7E">
              <w:rPr>
                <w:color w:val="000000" w:themeColor="text1"/>
              </w:rPr>
              <w:t xml:space="preserve">Day-to-day oversight of this policy: maintaining Individual Healthcare Plans, coordinating staff training, chairing incident reviews, liaising with parents, </w:t>
            </w:r>
            <w:proofErr w:type="gramStart"/>
            <w:r w:rsidRPr="00BA0C7E">
              <w:rPr>
                <w:color w:val="000000" w:themeColor="text1"/>
              </w:rPr>
              <w:t>clinicians</w:t>
            </w:r>
            <w:proofErr w:type="gramEnd"/>
            <w:r w:rsidRPr="00BA0C7E">
              <w:rPr>
                <w:color w:val="000000" w:themeColor="text1"/>
              </w:rPr>
              <w:t xml:space="preserve"> and the catering partner, and leading the annual policy review.</w:t>
            </w:r>
          </w:p>
        </w:tc>
      </w:tr>
      <w:tr w:rsidR="00BA0C7E" w:rsidRPr="00BA0C7E" w14:paraId="26E78843" w14:textId="77777777" w:rsidTr="0033180D">
        <w:tc>
          <w:tcPr>
            <w:tcW w:w="2600" w:type="dxa"/>
            <w:shd w:val="clear" w:color="auto" w:fill="F5F5F5"/>
            <w:tcMar>
              <w:top w:w="80" w:type="dxa"/>
              <w:left w:w="100" w:type="dxa"/>
              <w:bottom w:w="80" w:type="dxa"/>
              <w:right w:w="100" w:type="dxa"/>
            </w:tcMar>
            <w:vAlign w:val="center"/>
          </w:tcPr>
          <w:p w14:paraId="6B018C08" w14:textId="77777777" w:rsidR="00BA0C7E" w:rsidRPr="00BA0C7E" w:rsidRDefault="00BA0C7E" w:rsidP="0033180D">
            <w:pPr>
              <w:rPr>
                <w:color w:val="000000" w:themeColor="text1"/>
              </w:rPr>
            </w:pPr>
            <w:r w:rsidRPr="00BA0C7E">
              <w:rPr>
                <w:b/>
                <w:bCs/>
                <w:color w:val="000000" w:themeColor="text1"/>
              </w:rPr>
              <w:t>Class Teachers / Form Tutors</w:t>
            </w:r>
          </w:p>
        </w:tc>
        <w:tc>
          <w:tcPr>
            <w:tcW w:w="6750" w:type="dxa"/>
            <w:shd w:val="clear" w:color="auto" w:fill="F5F5F5"/>
            <w:tcMar>
              <w:top w:w="80" w:type="dxa"/>
              <w:left w:w="100" w:type="dxa"/>
              <w:bottom w:w="80" w:type="dxa"/>
              <w:right w:w="100" w:type="dxa"/>
            </w:tcMar>
            <w:vAlign w:val="center"/>
          </w:tcPr>
          <w:p w14:paraId="35660C02" w14:textId="77777777" w:rsidR="00BA0C7E" w:rsidRPr="00BA0C7E" w:rsidRDefault="00BA0C7E" w:rsidP="0033180D">
            <w:pPr>
              <w:rPr>
                <w:color w:val="000000" w:themeColor="text1"/>
              </w:rPr>
            </w:pPr>
            <w:r w:rsidRPr="00BA0C7E">
              <w:rPr>
                <w:color w:val="000000" w:themeColor="text1"/>
              </w:rPr>
              <w:t>Knowing which pupils in their care have a diagnosed allergy, following the pupil's Individual Healthcare Plan, considering allergies when planning food-related activities, trips, celebrations and rewards, and reporting concerns promptly.</w:t>
            </w:r>
          </w:p>
        </w:tc>
      </w:tr>
      <w:tr w:rsidR="00BA0C7E" w:rsidRPr="00BA0C7E" w14:paraId="5ADEDFD7" w14:textId="77777777" w:rsidTr="0033180D">
        <w:tc>
          <w:tcPr>
            <w:tcW w:w="2600" w:type="dxa"/>
            <w:shd w:val="clear" w:color="auto" w:fill="FFFFFF"/>
            <w:tcMar>
              <w:top w:w="80" w:type="dxa"/>
              <w:left w:w="100" w:type="dxa"/>
              <w:bottom w:w="80" w:type="dxa"/>
              <w:right w:w="100" w:type="dxa"/>
            </w:tcMar>
            <w:vAlign w:val="center"/>
          </w:tcPr>
          <w:p w14:paraId="1B633C85" w14:textId="77777777" w:rsidR="00BA0C7E" w:rsidRPr="00BA0C7E" w:rsidRDefault="00BA0C7E" w:rsidP="0033180D">
            <w:pPr>
              <w:rPr>
                <w:color w:val="000000" w:themeColor="text1"/>
              </w:rPr>
            </w:pPr>
            <w:r w:rsidRPr="00BA0C7E">
              <w:rPr>
                <w:b/>
                <w:bCs/>
                <w:color w:val="000000" w:themeColor="text1"/>
              </w:rPr>
              <w:t>SENDCo</w:t>
            </w:r>
          </w:p>
        </w:tc>
        <w:tc>
          <w:tcPr>
            <w:tcW w:w="6750" w:type="dxa"/>
            <w:shd w:val="clear" w:color="auto" w:fill="FFFFFF"/>
            <w:tcMar>
              <w:top w:w="80" w:type="dxa"/>
              <w:left w:w="100" w:type="dxa"/>
              <w:bottom w:w="80" w:type="dxa"/>
              <w:right w:w="100" w:type="dxa"/>
            </w:tcMar>
            <w:vAlign w:val="center"/>
          </w:tcPr>
          <w:p w14:paraId="49158D69" w14:textId="77777777" w:rsidR="00BA0C7E" w:rsidRPr="00BA0C7E" w:rsidRDefault="00BA0C7E" w:rsidP="0033180D">
            <w:pPr>
              <w:rPr>
                <w:color w:val="000000" w:themeColor="text1"/>
              </w:rPr>
            </w:pPr>
            <w:r w:rsidRPr="00BA0C7E">
              <w:rPr>
                <w:color w:val="000000" w:themeColor="text1"/>
              </w:rPr>
              <w:t>Ensuring allergy-related needs are reflected in SEND support plans where relevant, and that provision is coordinated with pastoral and medical planning.</w:t>
            </w:r>
          </w:p>
        </w:tc>
      </w:tr>
      <w:tr w:rsidR="00BA0C7E" w:rsidRPr="00BA0C7E" w14:paraId="7E02A424" w14:textId="77777777" w:rsidTr="0033180D">
        <w:tc>
          <w:tcPr>
            <w:tcW w:w="2600" w:type="dxa"/>
            <w:shd w:val="clear" w:color="auto" w:fill="F5F5F5"/>
            <w:tcMar>
              <w:top w:w="80" w:type="dxa"/>
              <w:left w:w="100" w:type="dxa"/>
              <w:bottom w:w="80" w:type="dxa"/>
              <w:right w:w="100" w:type="dxa"/>
            </w:tcMar>
            <w:vAlign w:val="center"/>
          </w:tcPr>
          <w:p w14:paraId="333E2E1F" w14:textId="77777777" w:rsidR="00BA0C7E" w:rsidRPr="00BA0C7E" w:rsidRDefault="00BA0C7E" w:rsidP="0033180D">
            <w:pPr>
              <w:rPr>
                <w:color w:val="000000" w:themeColor="text1"/>
              </w:rPr>
            </w:pPr>
            <w:r w:rsidRPr="00BA0C7E">
              <w:rPr>
                <w:b/>
                <w:bCs/>
                <w:color w:val="000000" w:themeColor="text1"/>
              </w:rPr>
              <w:t>School Office / Administrative Staff</w:t>
            </w:r>
          </w:p>
        </w:tc>
        <w:tc>
          <w:tcPr>
            <w:tcW w:w="6750" w:type="dxa"/>
            <w:shd w:val="clear" w:color="auto" w:fill="F5F5F5"/>
            <w:tcMar>
              <w:top w:w="80" w:type="dxa"/>
              <w:left w:w="100" w:type="dxa"/>
              <w:bottom w:w="80" w:type="dxa"/>
              <w:right w:w="100" w:type="dxa"/>
            </w:tcMar>
            <w:vAlign w:val="center"/>
          </w:tcPr>
          <w:p w14:paraId="737C2E21" w14:textId="77777777" w:rsidR="00BA0C7E" w:rsidRPr="00BA0C7E" w:rsidRDefault="00BA0C7E" w:rsidP="0033180D">
            <w:pPr>
              <w:rPr>
                <w:color w:val="000000" w:themeColor="text1"/>
              </w:rPr>
            </w:pPr>
            <w:r w:rsidRPr="00BA0C7E">
              <w:rPr>
                <w:color w:val="000000" w:themeColor="text1"/>
              </w:rPr>
              <w:t>Maintaining accurate allergy records, ensuring information is passed to supply staff, trip leaders and clubs, and supporting communication with parents.</w:t>
            </w:r>
          </w:p>
        </w:tc>
      </w:tr>
      <w:tr w:rsidR="00BA0C7E" w:rsidRPr="00BA0C7E" w14:paraId="08342B5F" w14:textId="77777777" w:rsidTr="0033180D">
        <w:tc>
          <w:tcPr>
            <w:tcW w:w="2600" w:type="dxa"/>
            <w:shd w:val="clear" w:color="auto" w:fill="FFFFFF"/>
            <w:tcMar>
              <w:top w:w="80" w:type="dxa"/>
              <w:left w:w="100" w:type="dxa"/>
              <w:bottom w:w="80" w:type="dxa"/>
              <w:right w:w="100" w:type="dxa"/>
            </w:tcMar>
            <w:vAlign w:val="center"/>
          </w:tcPr>
          <w:p w14:paraId="465FF888" w14:textId="77777777" w:rsidR="00BA0C7E" w:rsidRPr="00BA0C7E" w:rsidRDefault="00BA0C7E" w:rsidP="0033180D">
            <w:pPr>
              <w:rPr>
                <w:color w:val="000000" w:themeColor="text1"/>
              </w:rPr>
            </w:pPr>
            <w:r w:rsidRPr="00BA0C7E">
              <w:rPr>
                <w:b/>
                <w:bCs/>
                <w:color w:val="000000" w:themeColor="text1"/>
              </w:rPr>
              <w:t>Independent Catering (Catering Partner)</w:t>
            </w:r>
          </w:p>
        </w:tc>
        <w:tc>
          <w:tcPr>
            <w:tcW w:w="6750" w:type="dxa"/>
            <w:shd w:val="clear" w:color="auto" w:fill="FFFFFF"/>
            <w:tcMar>
              <w:top w:w="80" w:type="dxa"/>
              <w:left w:w="100" w:type="dxa"/>
              <w:bottom w:w="80" w:type="dxa"/>
              <w:right w:w="100" w:type="dxa"/>
            </w:tcMar>
            <w:vAlign w:val="center"/>
          </w:tcPr>
          <w:p w14:paraId="6ACE5232" w14:textId="77777777" w:rsidR="00BA0C7E" w:rsidRPr="00BA0C7E" w:rsidRDefault="00BA0C7E" w:rsidP="0033180D">
            <w:pPr>
              <w:rPr>
                <w:color w:val="000000" w:themeColor="text1"/>
              </w:rPr>
            </w:pPr>
            <w:r w:rsidRPr="00BA0C7E">
              <w:rPr>
                <w:color w:val="000000" w:themeColor="text1"/>
              </w:rPr>
              <w:t xml:space="preserve">Providing allergen-labelled menus, maintaining a no nuts/no nut oil kitchen policy, training catering staff, cross-checking pupil allergy </w:t>
            </w:r>
            <w:r w:rsidRPr="00BA0C7E">
              <w:rPr>
                <w:color w:val="000000" w:themeColor="text1"/>
              </w:rPr>
              <w:lastRenderedPageBreak/>
              <w:t>information at point of service, and notifying the school of any recipe or supplier changes affecting allergens.</w:t>
            </w:r>
          </w:p>
        </w:tc>
      </w:tr>
      <w:tr w:rsidR="00BA0C7E" w:rsidRPr="00BA0C7E" w14:paraId="68D8D6F7" w14:textId="77777777" w:rsidTr="0033180D">
        <w:tc>
          <w:tcPr>
            <w:tcW w:w="2600" w:type="dxa"/>
            <w:shd w:val="clear" w:color="auto" w:fill="F5F5F5"/>
            <w:tcMar>
              <w:top w:w="80" w:type="dxa"/>
              <w:left w:w="100" w:type="dxa"/>
              <w:bottom w:w="80" w:type="dxa"/>
              <w:right w:w="100" w:type="dxa"/>
            </w:tcMar>
            <w:vAlign w:val="center"/>
          </w:tcPr>
          <w:p w14:paraId="5470A1DE" w14:textId="77777777" w:rsidR="00BA0C7E" w:rsidRPr="00BA0C7E" w:rsidRDefault="00BA0C7E" w:rsidP="0033180D">
            <w:pPr>
              <w:rPr>
                <w:color w:val="000000" w:themeColor="text1"/>
              </w:rPr>
            </w:pPr>
            <w:r w:rsidRPr="00BA0C7E">
              <w:rPr>
                <w:b/>
                <w:bCs/>
                <w:color w:val="000000" w:themeColor="text1"/>
              </w:rPr>
              <w:lastRenderedPageBreak/>
              <w:t>Breakfast Club, After-School Club and Cleaning Staff</w:t>
            </w:r>
          </w:p>
        </w:tc>
        <w:tc>
          <w:tcPr>
            <w:tcW w:w="6750" w:type="dxa"/>
            <w:shd w:val="clear" w:color="auto" w:fill="F5F5F5"/>
            <w:tcMar>
              <w:top w:w="80" w:type="dxa"/>
              <w:left w:w="100" w:type="dxa"/>
              <w:bottom w:w="80" w:type="dxa"/>
              <w:right w:w="100" w:type="dxa"/>
            </w:tcMar>
            <w:vAlign w:val="center"/>
          </w:tcPr>
          <w:p w14:paraId="7FFEB0FD" w14:textId="77777777" w:rsidR="00BA0C7E" w:rsidRPr="00BA0C7E" w:rsidRDefault="00BA0C7E" w:rsidP="0033180D">
            <w:pPr>
              <w:rPr>
                <w:color w:val="000000" w:themeColor="text1"/>
              </w:rPr>
            </w:pPr>
            <w:r w:rsidRPr="00BA0C7E">
              <w:rPr>
                <w:color w:val="000000" w:themeColor="text1"/>
              </w:rPr>
              <w:t>Completing allergy awareness training, knowing how to recognise a reaction, and following the same emergency procedure as teaching staff.</w:t>
            </w:r>
          </w:p>
        </w:tc>
      </w:tr>
      <w:tr w:rsidR="00BA0C7E" w:rsidRPr="00BA0C7E" w14:paraId="5278678A" w14:textId="77777777" w:rsidTr="0033180D">
        <w:tc>
          <w:tcPr>
            <w:tcW w:w="2600" w:type="dxa"/>
            <w:shd w:val="clear" w:color="auto" w:fill="FFFFFF"/>
            <w:tcMar>
              <w:top w:w="80" w:type="dxa"/>
              <w:left w:w="100" w:type="dxa"/>
              <w:bottom w:w="80" w:type="dxa"/>
              <w:right w:w="100" w:type="dxa"/>
            </w:tcMar>
            <w:vAlign w:val="center"/>
          </w:tcPr>
          <w:p w14:paraId="61BBA1B6" w14:textId="77777777" w:rsidR="00BA0C7E" w:rsidRPr="00BA0C7E" w:rsidRDefault="00BA0C7E" w:rsidP="0033180D">
            <w:pPr>
              <w:rPr>
                <w:color w:val="000000" w:themeColor="text1"/>
              </w:rPr>
            </w:pPr>
            <w:r w:rsidRPr="00BA0C7E">
              <w:rPr>
                <w:b/>
                <w:bCs/>
                <w:color w:val="000000" w:themeColor="text1"/>
              </w:rPr>
              <w:t>Parents and Carers</w:t>
            </w:r>
          </w:p>
        </w:tc>
        <w:tc>
          <w:tcPr>
            <w:tcW w:w="6750" w:type="dxa"/>
            <w:shd w:val="clear" w:color="auto" w:fill="FFFFFF"/>
            <w:tcMar>
              <w:top w:w="80" w:type="dxa"/>
              <w:left w:w="100" w:type="dxa"/>
              <w:bottom w:w="80" w:type="dxa"/>
              <w:right w:w="100" w:type="dxa"/>
            </w:tcMar>
            <w:vAlign w:val="center"/>
          </w:tcPr>
          <w:p w14:paraId="7637B71A" w14:textId="77777777" w:rsidR="00BA0C7E" w:rsidRPr="00BA0C7E" w:rsidRDefault="00BA0C7E" w:rsidP="0033180D">
            <w:pPr>
              <w:rPr>
                <w:color w:val="000000" w:themeColor="text1"/>
              </w:rPr>
            </w:pPr>
            <w:r w:rsidRPr="00BA0C7E">
              <w:rPr>
                <w:color w:val="000000" w:themeColor="text1"/>
              </w:rPr>
              <w:t>Informing the school of any diagnosed allergy, providing in-date medication (including spare AAIs where prescribed), completing and updating Individual Healthcare Plans, and notifying the school promptly of any change in their child's condition.</w:t>
            </w:r>
          </w:p>
        </w:tc>
      </w:tr>
      <w:tr w:rsidR="00BA0C7E" w:rsidRPr="00BA0C7E" w14:paraId="0C8E0B8A" w14:textId="77777777" w:rsidTr="0033180D">
        <w:tc>
          <w:tcPr>
            <w:tcW w:w="2600" w:type="dxa"/>
            <w:shd w:val="clear" w:color="auto" w:fill="F5F5F5"/>
            <w:tcMar>
              <w:top w:w="80" w:type="dxa"/>
              <w:left w:w="100" w:type="dxa"/>
              <w:bottom w:w="80" w:type="dxa"/>
              <w:right w:w="100" w:type="dxa"/>
            </w:tcMar>
            <w:vAlign w:val="center"/>
          </w:tcPr>
          <w:p w14:paraId="70290627" w14:textId="77777777" w:rsidR="00BA0C7E" w:rsidRPr="00BA0C7E" w:rsidRDefault="00BA0C7E" w:rsidP="0033180D">
            <w:pPr>
              <w:rPr>
                <w:color w:val="000000" w:themeColor="text1"/>
              </w:rPr>
            </w:pPr>
            <w:r w:rsidRPr="00BA0C7E">
              <w:rPr>
                <w:b/>
                <w:bCs/>
                <w:color w:val="000000" w:themeColor="text1"/>
              </w:rPr>
              <w:t>Pupils (age-appropriate)</w:t>
            </w:r>
          </w:p>
        </w:tc>
        <w:tc>
          <w:tcPr>
            <w:tcW w:w="6750" w:type="dxa"/>
            <w:shd w:val="clear" w:color="auto" w:fill="F5F5F5"/>
            <w:tcMar>
              <w:top w:w="80" w:type="dxa"/>
              <w:left w:w="100" w:type="dxa"/>
              <w:bottom w:w="80" w:type="dxa"/>
              <w:right w:w="100" w:type="dxa"/>
            </w:tcMar>
            <w:vAlign w:val="center"/>
          </w:tcPr>
          <w:p w14:paraId="70DDEB05" w14:textId="77777777" w:rsidR="00BA0C7E" w:rsidRPr="00BA0C7E" w:rsidRDefault="00BA0C7E" w:rsidP="0033180D">
            <w:pPr>
              <w:rPr>
                <w:color w:val="000000" w:themeColor="text1"/>
              </w:rPr>
            </w:pPr>
            <w:r w:rsidRPr="00BA0C7E">
              <w:rPr>
                <w:color w:val="000000" w:themeColor="text1"/>
              </w:rPr>
              <w:t xml:space="preserve">Where able, understanding their own allergy, avoiding </w:t>
            </w:r>
            <w:proofErr w:type="gramStart"/>
            <w:r w:rsidRPr="00BA0C7E">
              <w:rPr>
                <w:color w:val="000000" w:themeColor="text1"/>
              </w:rPr>
              <w:t>swapping</w:t>
            </w:r>
            <w:proofErr w:type="gramEnd"/>
            <w:r w:rsidRPr="00BA0C7E">
              <w:rPr>
                <w:color w:val="000000" w:themeColor="text1"/>
              </w:rPr>
              <w:t xml:space="preserve"> or sharing food, and telling an adult if they feel unwell or believe they have eaten something unsafe.</w:t>
            </w:r>
          </w:p>
        </w:tc>
      </w:tr>
    </w:tbl>
    <w:p w14:paraId="797A051C" w14:textId="77777777" w:rsidR="00BA0C7E" w:rsidRDefault="00BA0C7E" w:rsidP="00BA0C7E">
      <w:pPr>
        <w:spacing w:line="276" w:lineRule="auto"/>
        <w:rPr>
          <w:b/>
          <w:bCs/>
          <w:color w:val="000000" w:themeColor="text1"/>
          <w:sz w:val="24"/>
          <w:szCs w:val="24"/>
        </w:rPr>
      </w:pPr>
    </w:p>
    <w:p w14:paraId="292772D9" w14:textId="15305001" w:rsidR="00BA0C7E" w:rsidRPr="00BA0C7E" w:rsidRDefault="00BA0C7E" w:rsidP="00BA0C7E">
      <w:pPr>
        <w:spacing w:line="276" w:lineRule="auto"/>
        <w:rPr>
          <w:b/>
          <w:bCs/>
          <w:color w:val="000000" w:themeColor="text1"/>
          <w:sz w:val="24"/>
          <w:szCs w:val="24"/>
        </w:rPr>
      </w:pPr>
      <w:r w:rsidRPr="00BA0C7E">
        <w:rPr>
          <w:b/>
          <w:bCs/>
          <w:color w:val="000000" w:themeColor="text1"/>
          <w:sz w:val="24"/>
          <w:szCs w:val="24"/>
        </w:rPr>
        <w:t>4. Individual Healthcare and Allergy Plans</w:t>
      </w:r>
    </w:p>
    <w:p w14:paraId="5C8BED19" w14:textId="04E6E68D" w:rsidR="00BA0C7E" w:rsidRPr="00BA0C7E" w:rsidRDefault="00BA0C7E" w:rsidP="00BA0C7E">
      <w:pPr>
        <w:spacing w:line="276" w:lineRule="auto"/>
        <w:rPr>
          <w:color w:val="000000" w:themeColor="text1"/>
        </w:rPr>
      </w:pPr>
      <w:r w:rsidRPr="00BA0C7E">
        <w:rPr>
          <w:color w:val="000000" w:themeColor="text1"/>
        </w:rPr>
        <w:t>Every pupil with a diagnosed allergy will have an Individual Healthcare Plan (IHP), completed with parents/carers, and where appropriate, the pupil's GP, allergy specialist or school nursing team.</w:t>
      </w:r>
    </w:p>
    <w:p w14:paraId="7F13B3DE" w14:textId="77777777" w:rsidR="00BA0C7E" w:rsidRPr="00BA0C7E" w:rsidRDefault="00BA0C7E" w:rsidP="00BA0C7E">
      <w:pPr>
        <w:spacing w:line="276" w:lineRule="auto"/>
        <w:rPr>
          <w:color w:val="000000" w:themeColor="text1"/>
        </w:rPr>
      </w:pPr>
      <w:r w:rsidRPr="00BA0C7E">
        <w:rPr>
          <w:color w:val="000000" w:themeColor="text1"/>
        </w:rPr>
        <w:t>Each IHP will include:</w:t>
      </w:r>
    </w:p>
    <w:p w14:paraId="31E8390C" w14:textId="77777777" w:rsidR="00BA0C7E" w:rsidRPr="00BA0C7E" w:rsidRDefault="00BA0C7E" w:rsidP="00BA0C7E">
      <w:pPr>
        <w:pStyle w:val="ListParagraph"/>
        <w:numPr>
          <w:ilvl w:val="0"/>
          <w:numId w:val="3"/>
        </w:numPr>
        <w:spacing w:after="90" w:line="276" w:lineRule="auto"/>
        <w:contextualSpacing w:val="0"/>
        <w:rPr>
          <w:color w:val="000000" w:themeColor="text1"/>
        </w:rPr>
      </w:pPr>
      <w:r w:rsidRPr="00BA0C7E">
        <w:rPr>
          <w:color w:val="000000" w:themeColor="text1"/>
        </w:rPr>
        <w:t>The specific allergen(s) and the pupil's known symptoms and severity of reaction.</w:t>
      </w:r>
    </w:p>
    <w:p w14:paraId="34E13C54" w14:textId="77777777" w:rsidR="00BA0C7E" w:rsidRPr="00BA0C7E" w:rsidRDefault="00BA0C7E" w:rsidP="00BA0C7E">
      <w:pPr>
        <w:pStyle w:val="ListParagraph"/>
        <w:numPr>
          <w:ilvl w:val="0"/>
          <w:numId w:val="3"/>
        </w:numPr>
        <w:spacing w:after="90" w:line="276" w:lineRule="auto"/>
        <w:contextualSpacing w:val="0"/>
        <w:rPr>
          <w:color w:val="000000" w:themeColor="text1"/>
        </w:rPr>
      </w:pPr>
      <w:r w:rsidRPr="00BA0C7E">
        <w:rPr>
          <w:color w:val="000000" w:themeColor="text1"/>
        </w:rPr>
        <w:t>Emergency contact details for parents/carers and, where relevant, the pupil's GP or specialist.</w:t>
      </w:r>
    </w:p>
    <w:p w14:paraId="3FD43A7B" w14:textId="77777777" w:rsidR="00BA0C7E" w:rsidRPr="00BA0C7E" w:rsidRDefault="00BA0C7E" w:rsidP="00BA0C7E">
      <w:pPr>
        <w:pStyle w:val="ListParagraph"/>
        <w:numPr>
          <w:ilvl w:val="0"/>
          <w:numId w:val="3"/>
        </w:numPr>
        <w:spacing w:after="90" w:line="276" w:lineRule="auto"/>
        <w:contextualSpacing w:val="0"/>
        <w:rPr>
          <w:color w:val="000000" w:themeColor="text1"/>
        </w:rPr>
      </w:pPr>
      <w:r w:rsidRPr="00BA0C7E">
        <w:rPr>
          <w:color w:val="000000" w:themeColor="text1"/>
        </w:rPr>
        <w:t>Details of any prescribed medication, including antihistamines and adrenaline auto-injectors, with clear instructions for use.</w:t>
      </w:r>
    </w:p>
    <w:p w14:paraId="4BD463F7" w14:textId="77777777" w:rsidR="00BA0C7E" w:rsidRPr="00BA0C7E" w:rsidRDefault="00BA0C7E" w:rsidP="00BA0C7E">
      <w:pPr>
        <w:pStyle w:val="ListParagraph"/>
        <w:numPr>
          <w:ilvl w:val="0"/>
          <w:numId w:val="3"/>
        </w:numPr>
        <w:spacing w:after="90" w:line="276" w:lineRule="auto"/>
        <w:contextualSpacing w:val="0"/>
        <w:rPr>
          <w:color w:val="000000" w:themeColor="text1"/>
        </w:rPr>
      </w:pPr>
      <w:r w:rsidRPr="00BA0C7E">
        <w:rPr>
          <w:color w:val="000000" w:themeColor="text1"/>
        </w:rPr>
        <w:t xml:space="preserve">Arrangements for mealtimes, snacks, trips, </w:t>
      </w:r>
      <w:proofErr w:type="gramStart"/>
      <w:r w:rsidRPr="00BA0C7E">
        <w:rPr>
          <w:color w:val="000000" w:themeColor="text1"/>
        </w:rPr>
        <w:t>clubs</w:t>
      </w:r>
      <w:proofErr w:type="gramEnd"/>
      <w:r w:rsidRPr="00BA0C7E">
        <w:rPr>
          <w:color w:val="000000" w:themeColor="text1"/>
        </w:rPr>
        <w:t xml:space="preserve"> and classroom activities involving food.</w:t>
      </w:r>
    </w:p>
    <w:p w14:paraId="2E0BC80F" w14:textId="77777777" w:rsidR="00BA0C7E" w:rsidRPr="00BA0C7E" w:rsidRDefault="00BA0C7E" w:rsidP="00BA0C7E">
      <w:pPr>
        <w:pStyle w:val="ListParagraph"/>
        <w:numPr>
          <w:ilvl w:val="0"/>
          <w:numId w:val="3"/>
        </w:numPr>
        <w:spacing w:after="90" w:line="276" w:lineRule="auto"/>
        <w:contextualSpacing w:val="0"/>
        <w:rPr>
          <w:color w:val="000000" w:themeColor="text1"/>
        </w:rPr>
      </w:pPr>
      <w:r w:rsidRPr="00BA0C7E">
        <w:rPr>
          <w:color w:val="000000" w:themeColor="text1"/>
        </w:rPr>
        <w:t>A recent photograph of the pupil, held securely, to support rapid identification by catering and supervisory staff.</w:t>
      </w:r>
    </w:p>
    <w:p w14:paraId="1506AC50" w14:textId="77777777" w:rsidR="00BA0C7E" w:rsidRPr="00BA0C7E" w:rsidRDefault="00BA0C7E" w:rsidP="00BA0C7E">
      <w:pPr>
        <w:pStyle w:val="ListParagraph"/>
        <w:numPr>
          <w:ilvl w:val="0"/>
          <w:numId w:val="3"/>
        </w:numPr>
        <w:spacing w:after="90" w:line="276" w:lineRule="auto"/>
        <w:contextualSpacing w:val="0"/>
        <w:rPr>
          <w:color w:val="000000" w:themeColor="text1"/>
        </w:rPr>
      </w:pPr>
      <w:r w:rsidRPr="00BA0C7E">
        <w:rPr>
          <w:color w:val="000000" w:themeColor="text1"/>
        </w:rPr>
        <w:t>The date of the plan and the date it is next due for review.</w:t>
      </w:r>
    </w:p>
    <w:p w14:paraId="3C0D29C4" w14:textId="5922FFB4" w:rsidR="00BA0C7E" w:rsidRDefault="00BA0C7E" w:rsidP="00BA0C7E">
      <w:pPr>
        <w:spacing w:line="276" w:lineRule="auto"/>
        <w:rPr>
          <w:color w:val="000000" w:themeColor="text1"/>
        </w:rPr>
      </w:pPr>
      <w:r w:rsidRPr="00BA0C7E">
        <w:rPr>
          <w:color w:val="000000" w:themeColor="text1"/>
        </w:rPr>
        <w:t>IHPs are reviewed at least annually, when a pupil moves between year groups or key stages, following any allergic reaction, or sooner if a parent notifies the school of a change in their child's condition. Copies are shared, on a need-to-know basis, with class teachers, catering staff, first aiders, and staff supervising trips or clubs attended by the pupil.</w:t>
      </w:r>
    </w:p>
    <w:p w14:paraId="60082097" w14:textId="38DBB7D5" w:rsidR="00BA0C7E" w:rsidRPr="00BA0C7E" w:rsidRDefault="00BA0C7E" w:rsidP="00BA0C7E">
      <w:pPr>
        <w:spacing w:line="276" w:lineRule="auto"/>
        <w:rPr>
          <w:color w:val="000000" w:themeColor="text1"/>
          <w:sz w:val="24"/>
          <w:szCs w:val="24"/>
        </w:rPr>
      </w:pPr>
      <w:r w:rsidRPr="00BA0C7E">
        <w:rPr>
          <w:b/>
          <w:bCs/>
          <w:color w:val="000000" w:themeColor="text1"/>
          <w:sz w:val="24"/>
          <w:szCs w:val="24"/>
        </w:rPr>
        <w:t>5. Staff Training</w:t>
      </w:r>
    </w:p>
    <w:p w14:paraId="32D71946" w14:textId="77777777" w:rsidR="00BA0C7E" w:rsidRPr="00BA0C7E" w:rsidRDefault="00BA0C7E" w:rsidP="00BA0C7E">
      <w:pPr>
        <w:spacing w:line="276" w:lineRule="auto"/>
        <w:rPr>
          <w:color w:val="000000" w:themeColor="text1"/>
        </w:rPr>
      </w:pPr>
      <w:r w:rsidRPr="00BA0C7E">
        <w:rPr>
          <w:color w:val="000000" w:themeColor="text1"/>
        </w:rPr>
        <w:t>In line with Benedict's Law, all staff likely to be on site at the same time as pupils will complete allergy and anaphylaxis awareness training. This includes teaching staff, teaching assistants, catering staff, breakfast club and after-school club staff, cleaning staff, and administrative staff. Training may be delivered online or in person and is refreshed at least annually.</w:t>
      </w:r>
    </w:p>
    <w:p w14:paraId="00F152CC" w14:textId="77777777" w:rsidR="00BA0C7E" w:rsidRPr="00BA0C7E" w:rsidRDefault="00BA0C7E" w:rsidP="00BA0C7E">
      <w:pPr>
        <w:spacing w:line="276" w:lineRule="auto"/>
        <w:rPr>
          <w:color w:val="000000" w:themeColor="text1"/>
        </w:rPr>
      </w:pPr>
      <w:r w:rsidRPr="00BA0C7E">
        <w:rPr>
          <w:color w:val="000000" w:themeColor="text1"/>
        </w:rPr>
        <w:t>Training covers:</w:t>
      </w:r>
    </w:p>
    <w:p w14:paraId="450210B6" w14:textId="77777777" w:rsidR="00BA0C7E" w:rsidRPr="00BA0C7E" w:rsidRDefault="00BA0C7E" w:rsidP="00BA0C7E">
      <w:pPr>
        <w:pStyle w:val="ListParagraph"/>
        <w:numPr>
          <w:ilvl w:val="0"/>
          <w:numId w:val="2"/>
        </w:numPr>
        <w:spacing w:after="90" w:line="276" w:lineRule="auto"/>
        <w:contextualSpacing w:val="0"/>
        <w:rPr>
          <w:color w:val="000000" w:themeColor="text1"/>
        </w:rPr>
      </w:pPr>
      <w:r w:rsidRPr="00BA0C7E">
        <w:rPr>
          <w:color w:val="000000" w:themeColor="text1"/>
        </w:rPr>
        <w:lastRenderedPageBreak/>
        <w:t>Recognising the signs and symptoms of an allergic reaction and anaphylaxis.</w:t>
      </w:r>
    </w:p>
    <w:p w14:paraId="7B47DD39" w14:textId="77777777" w:rsidR="00BA0C7E" w:rsidRPr="00BA0C7E" w:rsidRDefault="00BA0C7E" w:rsidP="00BA0C7E">
      <w:pPr>
        <w:pStyle w:val="ListParagraph"/>
        <w:numPr>
          <w:ilvl w:val="0"/>
          <w:numId w:val="2"/>
        </w:numPr>
        <w:spacing w:after="90" w:line="276" w:lineRule="auto"/>
        <w:contextualSpacing w:val="0"/>
        <w:rPr>
          <w:color w:val="000000" w:themeColor="text1"/>
        </w:rPr>
      </w:pPr>
      <w:r w:rsidRPr="00BA0C7E">
        <w:rPr>
          <w:color w:val="000000" w:themeColor="text1"/>
        </w:rPr>
        <w:t>How and when to use an adrenaline auto-injector (AAI), including practice with trainer devices.</w:t>
      </w:r>
    </w:p>
    <w:p w14:paraId="0EFEC779" w14:textId="77777777" w:rsidR="00BA0C7E" w:rsidRPr="00BA0C7E" w:rsidRDefault="00BA0C7E" w:rsidP="00BA0C7E">
      <w:pPr>
        <w:pStyle w:val="ListParagraph"/>
        <w:numPr>
          <w:ilvl w:val="0"/>
          <w:numId w:val="2"/>
        </w:numPr>
        <w:spacing w:after="90" w:line="276" w:lineRule="auto"/>
        <w:contextualSpacing w:val="0"/>
        <w:rPr>
          <w:color w:val="000000" w:themeColor="text1"/>
        </w:rPr>
      </w:pPr>
      <w:r w:rsidRPr="00BA0C7E">
        <w:rPr>
          <w:color w:val="000000" w:themeColor="text1"/>
        </w:rPr>
        <w:t>The school's emergency response procedure (Section 8) and how to raise the alarm.</w:t>
      </w:r>
    </w:p>
    <w:p w14:paraId="5F3738DC" w14:textId="77777777" w:rsidR="00BA0C7E" w:rsidRPr="00BA0C7E" w:rsidRDefault="00BA0C7E" w:rsidP="00BA0C7E">
      <w:pPr>
        <w:pStyle w:val="ListParagraph"/>
        <w:numPr>
          <w:ilvl w:val="0"/>
          <w:numId w:val="2"/>
        </w:numPr>
        <w:spacing w:after="90" w:line="276" w:lineRule="auto"/>
        <w:contextualSpacing w:val="0"/>
        <w:rPr>
          <w:color w:val="000000" w:themeColor="text1"/>
        </w:rPr>
      </w:pPr>
      <w:r w:rsidRPr="00BA0C7E">
        <w:rPr>
          <w:color w:val="000000" w:themeColor="text1"/>
        </w:rPr>
        <w:t>Reading and understanding a pupil's Individual Healthcare Plan.</w:t>
      </w:r>
    </w:p>
    <w:p w14:paraId="648D29D5" w14:textId="77777777" w:rsidR="00BA0C7E" w:rsidRPr="00BA0C7E" w:rsidRDefault="00BA0C7E" w:rsidP="00BA0C7E">
      <w:pPr>
        <w:pStyle w:val="ListParagraph"/>
        <w:numPr>
          <w:ilvl w:val="0"/>
          <w:numId w:val="2"/>
        </w:numPr>
        <w:spacing w:after="90" w:line="276" w:lineRule="auto"/>
        <w:contextualSpacing w:val="0"/>
        <w:rPr>
          <w:color w:val="000000" w:themeColor="text1"/>
        </w:rPr>
      </w:pPr>
      <w:r w:rsidRPr="00BA0C7E">
        <w:rPr>
          <w:color w:val="000000" w:themeColor="text1"/>
        </w:rPr>
        <w:t>Correct storage, checking and in-date monitoring of AAIs and other emergency medication.</w:t>
      </w:r>
    </w:p>
    <w:p w14:paraId="168ACF63" w14:textId="77777777" w:rsidR="00BA0C7E" w:rsidRPr="00BA0C7E" w:rsidRDefault="00BA0C7E" w:rsidP="00BA0C7E">
      <w:pPr>
        <w:spacing w:line="276" w:lineRule="auto"/>
        <w:rPr>
          <w:color w:val="000000" w:themeColor="text1"/>
        </w:rPr>
      </w:pPr>
      <w:r w:rsidRPr="00BA0C7E">
        <w:rPr>
          <w:color w:val="000000" w:themeColor="text1"/>
        </w:rPr>
        <w:t>A smaller group of staff, including all first aiders and catering supervisors, will complete more detailed practical training and will act as designated responders in the event of a suspected anaphylactic reaction. Contractors carrying out short-term site work (for example, building or maintenance work) are not required to complete this training but will be briefed on emergency contact procedures.</w:t>
      </w:r>
    </w:p>
    <w:p w14:paraId="1C55DDB6" w14:textId="3582935E" w:rsidR="00BA0C7E" w:rsidRPr="00BA0C7E" w:rsidRDefault="00BA0C7E" w:rsidP="00BA0C7E">
      <w:pPr>
        <w:pBdr>
          <w:top w:val="single" w:sz="4" w:space="4" w:color="A31E17"/>
          <w:left w:val="single" w:sz="4" w:space="4" w:color="A31E17"/>
          <w:bottom w:val="single" w:sz="4" w:space="4" w:color="A31E17"/>
          <w:right w:val="single" w:sz="4" w:space="4" w:color="A31E17"/>
        </w:pBdr>
        <w:shd w:val="clear" w:color="auto" w:fill="D9D9D9" w:themeFill="background1" w:themeFillShade="D9"/>
        <w:spacing w:before="80" w:after="200"/>
        <w:rPr>
          <w:color w:val="000000" w:themeColor="text1"/>
        </w:rPr>
      </w:pPr>
      <w:r w:rsidRPr="00BA0C7E">
        <w:rPr>
          <w:i/>
          <w:iCs/>
          <w:color w:val="000000" w:themeColor="text1"/>
        </w:rPr>
        <w:t xml:space="preserve">A companion Staff Training Guide, issued alongside this policy, sets out the detailed training content, role-specific </w:t>
      </w:r>
      <w:proofErr w:type="gramStart"/>
      <w:r w:rsidRPr="00BA0C7E">
        <w:rPr>
          <w:i/>
          <w:iCs/>
          <w:color w:val="000000" w:themeColor="text1"/>
        </w:rPr>
        <w:t>responsibilities</w:t>
      </w:r>
      <w:proofErr w:type="gramEnd"/>
      <w:r w:rsidRPr="00BA0C7E">
        <w:rPr>
          <w:i/>
          <w:iCs/>
          <w:color w:val="000000" w:themeColor="text1"/>
        </w:rPr>
        <w:t xml:space="preserve"> and the sign-off record for the start of the 2026/27 academic year.</w:t>
      </w:r>
      <w:bookmarkStart w:id="3" w:name="_Toc237251112"/>
    </w:p>
    <w:bookmarkEnd w:id="3"/>
    <w:p w14:paraId="7232B429" w14:textId="77777777" w:rsidR="00BA0C7E" w:rsidRPr="00BA0C7E" w:rsidRDefault="00BA0C7E" w:rsidP="00BA0C7E">
      <w:pPr>
        <w:spacing w:line="276" w:lineRule="auto"/>
        <w:rPr>
          <w:b/>
          <w:bCs/>
          <w:color w:val="000000" w:themeColor="text1"/>
          <w:sz w:val="24"/>
          <w:szCs w:val="24"/>
        </w:rPr>
      </w:pPr>
      <w:r w:rsidRPr="00BA0C7E">
        <w:rPr>
          <w:b/>
          <w:bCs/>
          <w:color w:val="000000" w:themeColor="text1"/>
          <w:sz w:val="24"/>
          <w:szCs w:val="24"/>
        </w:rPr>
        <w:t>6. Emergency Adrenaline Auto-Injectors (AAIs)</w:t>
      </w:r>
    </w:p>
    <w:p w14:paraId="6BE1B344" w14:textId="5DAA8810" w:rsidR="00BA0C7E" w:rsidRPr="00BA0C7E" w:rsidRDefault="00BA0C7E" w:rsidP="00BA0C7E">
      <w:pPr>
        <w:spacing w:line="276" w:lineRule="auto"/>
        <w:rPr>
          <w:color w:val="000000" w:themeColor="text1"/>
        </w:rPr>
      </w:pPr>
      <w:r w:rsidRPr="00BA0C7E">
        <w:rPr>
          <w:color w:val="000000" w:themeColor="text1"/>
        </w:rPr>
        <w:t>In addition to any AAIs prescribed to individual pupils and kept accessible to them at all times, the school holds a supply of spare, general-use emergency AAIs for use in a suspected anaphylactic emergency, including for a pupil not previously known to have an allergy.</w:t>
      </w:r>
    </w:p>
    <w:p w14:paraId="4CA71570" w14:textId="77777777" w:rsidR="00BA0C7E" w:rsidRPr="00BA0C7E" w:rsidRDefault="00BA0C7E" w:rsidP="00BA0C7E">
      <w:pPr>
        <w:pStyle w:val="ListParagraph"/>
        <w:numPr>
          <w:ilvl w:val="0"/>
          <w:numId w:val="2"/>
        </w:numPr>
        <w:spacing w:after="90" w:line="276" w:lineRule="auto"/>
        <w:contextualSpacing w:val="0"/>
        <w:rPr>
          <w:color w:val="000000" w:themeColor="text1"/>
        </w:rPr>
      </w:pPr>
      <w:r w:rsidRPr="00BA0C7E">
        <w:rPr>
          <w:color w:val="000000" w:themeColor="text1"/>
        </w:rPr>
        <w:t xml:space="preserve">Spare AAIs are stored at room temperature, away from direct sunlight, in a clearly signed and unlocked location known to all </w:t>
      </w:r>
      <w:proofErr w:type="gramStart"/>
      <w:r w:rsidRPr="00BA0C7E">
        <w:rPr>
          <w:color w:val="000000" w:themeColor="text1"/>
        </w:rPr>
        <w:t>staff, and</w:t>
      </w:r>
      <w:proofErr w:type="gramEnd"/>
      <w:r w:rsidRPr="00BA0C7E">
        <w:rPr>
          <w:color w:val="000000" w:themeColor="text1"/>
        </w:rPr>
        <w:t xml:space="preserve"> are also available at Reception and in the school kitchen.</w:t>
      </w:r>
    </w:p>
    <w:p w14:paraId="40EE4C85" w14:textId="77777777" w:rsidR="00BA0C7E" w:rsidRPr="00BA0C7E" w:rsidRDefault="00BA0C7E" w:rsidP="00BA0C7E">
      <w:pPr>
        <w:pStyle w:val="ListParagraph"/>
        <w:numPr>
          <w:ilvl w:val="0"/>
          <w:numId w:val="2"/>
        </w:numPr>
        <w:spacing w:after="90" w:line="276" w:lineRule="auto"/>
        <w:contextualSpacing w:val="0"/>
        <w:rPr>
          <w:color w:val="000000" w:themeColor="text1"/>
        </w:rPr>
      </w:pPr>
      <w:r w:rsidRPr="00BA0C7E">
        <w:rPr>
          <w:color w:val="000000" w:themeColor="text1"/>
        </w:rPr>
        <w:t>Expiry dates are checked monthly by the Named Senior Leader for Allergy Safety, or a delegated first aider, and replacements are ordered in good time.</w:t>
      </w:r>
    </w:p>
    <w:p w14:paraId="10FA5433" w14:textId="77777777" w:rsidR="00BA0C7E" w:rsidRPr="00BA0C7E" w:rsidRDefault="00BA0C7E" w:rsidP="00BA0C7E">
      <w:pPr>
        <w:pStyle w:val="ListParagraph"/>
        <w:numPr>
          <w:ilvl w:val="0"/>
          <w:numId w:val="2"/>
        </w:numPr>
        <w:spacing w:after="90" w:line="276" w:lineRule="auto"/>
        <w:contextualSpacing w:val="0"/>
        <w:rPr>
          <w:color w:val="000000" w:themeColor="text1"/>
        </w:rPr>
      </w:pPr>
      <w:r w:rsidRPr="00BA0C7E">
        <w:rPr>
          <w:color w:val="000000" w:themeColor="text1"/>
        </w:rPr>
        <w:t>Used or expired AAIs are replaced immediately and disposed of via the appropriate clinical waste route.</w:t>
      </w:r>
    </w:p>
    <w:p w14:paraId="6E7CDFBF" w14:textId="4D952B98" w:rsidR="00BA0C7E" w:rsidRDefault="00BA0C7E" w:rsidP="00BA0C7E">
      <w:pPr>
        <w:pStyle w:val="ListParagraph"/>
        <w:numPr>
          <w:ilvl w:val="0"/>
          <w:numId w:val="2"/>
        </w:numPr>
        <w:spacing w:after="90" w:line="276" w:lineRule="auto"/>
        <w:contextualSpacing w:val="0"/>
        <w:rPr>
          <w:color w:val="000000" w:themeColor="text1"/>
        </w:rPr>
      </w:pPr>
      <w:r w:rsidRPr="00BA0C7E">
        <w:rPr>
          <w:color w:val="000000" w:themeColor="text1"/>
        </w:rPr>
        <w:t>Pupil-specific AAIs travel with the pupil on trips and visits; spare AAIs are also taken on trips assessed as higher risk.</w:t>
      </w:r>
    </w:p>
    <w:p w14:paraId="6EB6478C" w14:textId="49600BAD" w:rsidR="00BA0C7E" w:rsidRPr="00BA0C7E" w:rsidRDefault="00BA0C7E" w:rsidP="00BA0C7E">
      <w:pPr>
        <w:spacing w:after="90" w:line="276" w:lineRule="auto"/>
        <w:rPr>
          <w:color w:val="000000" w:themeColor="text1"/>
          <w:sz w:val="24"/>
          <w:szCs w:val="24"/>
        </w:rPr>
      </w:pPr>
    </w:p>
    <w:p w14:paraId="04ACC22B" w14:textId="0BBF2FD4" w:rsidR="00BA0C7E" w:rsidRPr="00BA0C7E" w:rsidRDefault="00BA0C7E" w:rsidP="00BA0C7E">
      <w:pPr>
        <w:spacing w:after="90" w:line="276" w:lineRule="auto"/>
        <w:rPr>
          <w:b/>
          <w:bCs/>
          <w:color w:val="000000" w:themeColor="text1"/>
          <w:sz w:val="24"/>
          <w:szCs w:val="24"/>
        </w:rPr>
      </w:pPr>
      <w:r w:rsidRPr="00BA0C7E">
        <w:rPr>
          <w:b/>
          <w:bCs/>
          <w:color w:val="000000" w:themeColor="text1"/>
          <w:sz w:val="24"/>
          <w:szCs w:val="24"/>
        </w:rPr>
        <w:t>7. Catering and Mealtime Management</w:t>
      </w:r>
    </w:p>
    <w:p w14:paraId="77C9B530" w14:textId="77777777" w:rsidR="00BA0C7E" w:rsidRPr="00BA0C7E" w:rsidRDefault="00BA0C7E" w:rsidP="00BA0C7E">
      <w:pPr>
        <w:spacing w:line="276" w:lineRule="auto"/>
        <w:rPr>
          <w:color w:val="000000" w:themeColor="text1"/>
        </w:rPr>
      </w:pPr>
      <w:r w:rsidRPr="00BA0C7E">
        <w:rPr>
          <w:color w:val="000000" w:themeColor="text1"/>
        </w:rPr>
        <w:t xml:space="preserve">St John Fisher School's school meals are prepared on site by our catering partner, Independent Catering Management Limited, a family-run company that has provided fresh, freshly prepared school meals across Kent, </w:t>
      </w:r>
      <w:proofErr w:type="gramStart"/>
      <w:r w:rsidRPr="00BA0C7E">
        <w:rPr>
          <w:color w:val="000000" w:themeColor="text1"/>
        </w:rPr>
        <w:t>Surrey</w:t>
      </w:r>
      <w:proofErr w:type="gramEnd"/>
      <w:r w:rsidRPr="00BA0C7E">
        <w:rPr>
          <w:color w:val="000000" w:themeColor="text1"/>
        </w:rPr>
        <w:t xml:space="preserve"> and Sussex since 1996. The following arrangements, confirmed with Independent Catering, are incorporated into this policy.</w:t>
      </w:r>
    </w:p>
    <w:p w14:paraId="1038F9C3" w14:textId="77777777" w:rsidR="00BA0C7E" w:rsidRPr="00BA0C7E" w:rsidRDefault="00BA0C7E" w:rsidP="00BA0C7E">
      <w:pPr>
        <w:pStyle w:val="Heading2"/>
        <w:spacing w:before="260" w:after="120"/>
        <w:rPr>
          <w:color w:val="000000" w:themeColor="text1"/>
        </w:rPr>
      </w:pPr>
      <w:bookmarkStart w:id="4" w:name="_Toc237251114"/>
      <w:r w:rsidRPr="00BA0C7E">
        <w:rPr>
          <w:b/>
          <w:bCs/>
          <w:color w:val="000000" w:themeColor="text1"/>
          <w:sz w:val="24"/>
          <w:szCs w:val="24"/>
        </w:rPr>
        <w:t>7.1 Kitchen and Menu Practice</w:t>
      </w:r>
      <w:bookmarkEnd w:id="4"/>
    </w:p>
    <w:p w14:paraId="74D2631C" w14:textId="77777777" w:rsidR="00BA0C7E" w:rsidRPr="00BA0C7E" w:rsidRDefault="00BA0C7E" w:rsidP="00BA0C7E">
      <w:pPr>
        <w:pStyle w:val="ListParagraph"/>
        <w:numPr>
          <w:ilvl w:val="0"/>
          <w:numId w:val="2"/>
        </w:numPr>
        <w:spacing w:after="90" w:line="276" w:lineRule="auto"/>
        <w:contextualSpacing w:val="0"/>
        <w:rPr>
          <w:color w:val="000000" w:themeColor="text1"/>
        </w:rPr>
      </w:pPr>
      <w:r w:rsidRPr="00BA0C7E">
        <w:rPr>
          <w:color w:val="000000" w:themeColor="text1"/>
        </w:rPr>
        <w:t>No nuts or nut oils are used in Independent Catering's primary or secondary school meals.</w:t>
      </w:r>
    </w:p>
    <w:p w14:paraId="46312EFE" w14:textId="77777777" w:rsidR="00BA0C7E" w:rsidRPr="00BA0C7E" w:rsidRDefault="00BA0C7E" w:rsidP="00BA0C7E">
      <w:pPr>
        <w:pStyle w:val="ListParagraph"/>
        <w:numPr>
          <w:ilvl w:val="0"/>
          <w:numId w:val="2"/>
        </w:numPr>
        <w:spacing w:after="90" w:line="276" w:lineRule="auto"/>
        <w:contextualSpacing w:val="0"/>
        <w:rPr>
          <w:color w:val="000000" w:themeColor="text1"/>
        </w:rPr>
      </w:pPr>
      <w:r w:rsidRPr="00BA0C7E">
        <w:rPr>
          <w:color w:val="000000" w:themeColor="text1"/>
        </w:rPr>
        <w:t>All meals are freshly prepared on site in the school kitchen, using seasonal and locally sourced ingredients where possible, which supports full ingredient transparency.</w:t>
      </w:r>
    </w:p>
    <w:p w14:paraId="67E4AFFF" w14:textId="77777777" w:rsidR="00BA0C7E" w:rsidRPr="00BA0C7E" w:rsidRDefault="00BA0C7E" w:rsidP="00BA0C7E">
      <w:pPr>
        <w:pStyle w:val="ListParagraph"/>
        <w:numPr>
          <w:ilvl w:val="0"/>
          <w:numId w:val="2"/>
        </w:numPr>
        <w:spacing w:after="90" w:line="276" w:lineRule="auto"/>
        <w:contextualSpacing w:val="0"/>
        <w:rPr>
          <w:color w:val="000000" w:themeColor="text1"/>
        </w:rPr>
      </w:pPr>
      <w:r w:rsidRPr="00BA0C7E">
        <w:rPr>
          <w:color w:val="000000" w:themeColor="text1"/>
        </w:rPr>
        <w:lastRenderedPageBreak/>
        <w:t xml:space="preserve">Every menu is labelled against the 14 legally recognised allergens using a standard numbered allergen key (see Section 7.2 and Appendix B), covering main courses, vegetarian and vegan options, </w:t>
      </w:r>
      <w:proofErr w:type="gramStart"/>
      <w:r w:rsidRPr="00BA0C7E">
        <w:rPr>
          <w:color w:val="000000" w:themeColor="text1"/>
        </w:rPr>
        <w:t>sides</w:t>
      </w:r>
      <w:proofErr w:type="gramEnd"/>
      <w:r w:rsidRPr="00BA0C7E">
        <w:rPr>
          <w:color w:val="000000" w:themeColor="text1"/>
        </w:rPr>
        <w:t xml:space="preserve"> and desserts.</w:t>
      </w:r>
    </w:p>
    <w:p w14:paraId="4B40AECA" w14:textId="77777777" w:rsidR="00BA0C7E" w:rsidRPr="00BA0C7E" w:rsidRDefault="00BA0C7E" w:rsidP="00BA0C7E">
      <w:pPr>
        <w:pStyle w:val="ListParagraph"/>
        <w:numPr>
          <w:ilvl w:val="0"/>
          <w:numId w:val="2"/>
        </w:numPr>
        <w:spacing w:after="90" w:line="276" w:lineRule="auto"/>
        <w:contextualSpacing w:val="0"/>
        <w:rPr>
          <w:color w:val="000000" w:themeColor="text1"/>
        </w:rPr>
      </w:pPr>
      <w:r w:rsidRPr="00BA0C7E">
        <w:rPr>
          <w:color w:val="000000" w:themeColor="text1"/>
        </w:rPr>
        <w:t>Parents and pupils with allergen concerns are directed to speak to the Catering Manager, who can confirm ingredients for any dish before it is served.</w:t>
      </w:r>
    </w:p>
    <w:p w14:paraId="0B7E5D78" w14:textId="77777777" w:rsidR="00BA0C7E" w:rsidRPr="00BA0C7E" w:rsidRDefault="00BA0C7E" w:rsidP="00BA0C7E">
      <w:pPr>
        <w:pStyle w:val="ListParagraph"/>
        <w:numPr>
          <w:ilvl w:val="0"/>
          <w:numId w:val="2"/>
        </w:numPr>
        <w:spacing w:after="90" w:line="276" w:lineRule="auto"/>
        <w:contextualSpacing w:val="0"/>
        <w:rPr>
          <w:color w:val="000000" w:themeColor="text1"/>
        </w:rPr>
      </w:pPr>
      <w:r w:rsidRPr="00BA0C7E">
        <w:rPr>
          <w:color w:val="000000" w:themeColor="text1"/>
        </w:rPr>
        <w:t>Menus are published in advance via the school website and Independent Catering's parent information materials, and are reviewed each half-term, with allergen labelling reconfirmed whenever a recipe or supplier changes.</w:t>
      </w:r>
    </w:p>
    <w:p w14:paraId="09D46F28" w14:textId="77777777" w:rsidR="00BA0C7E" w:rsidRPr="00BA0C7E" w:rsidRDefault="00BA0C7E" w:rsidP="00BA0C7E">
      <w:pPr>
        <w:pStyle w:val="Heading2"/>
        <w:spacing w:before="260" w:after="120"/>
        <w:rPr>
          <w:color w:val="000000" w:themeColor="text1"/>
        </w:rPr>
      </w:pPr>
      <w:bookmarkStart w:id="5" w:name="_Toc237251115"/>
      <w:r w:rsidRPr="00BA0C7E">
        <w:rPr>
          <w:b/>
          <w:bCs/>
          <w:color w:val="000000" w:themeColor="text1"/>
          <w:sz w:val="24"/>
          <w:szCs w:val="24"/>
        </w:rPr>
        <w:t>7.2 The 14 Legally Recognised Allergens</w:t>
      </w:r>
      <w:bookmarkEnd w:id="5"/>
    </w:p>
    <w:p w14:paraId="35B90B9A" w14:textId="77777777" w:rsidR="00BA0C7E" w:rsidRPr="00BA0C7E" w:rsidRDefault="00BA0C7E" w:rsidP="00BA0C7E">
      <w:pPr>
        <w:spacing w:line="276" w:lineRule="auto"/>
        <w:rPr>
          <w:color w:val="000000" w:themeColor="text1"/>
        </w:rPr>
      </w:pPr>
      <w:r w:rsidRPr="00BA0C7E">
        <w:rPr>
          <w:color w:val="000000" w:themeColor="text1"/>
        </w:rPr>
        <w:t>Independent Catering labels menus using the following numbered allergen key, which the school also uses in its own communications for consistency: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92"/>
        <w:gridCol w:w="3716"/>
        <w:gridCol w:w="792"/>
        <w:gridCol w:w="3716"/>
      </w:tblGrid>
      <w:tr w:rsidR="00BA0C7E" w:rsidRPr="00BA0C7E" w14:paraId="45D60F9F" w14:textId="77777777" w:rsidTr="00F81DDD">
        <w:tc>
          <w:tcPr>
            <w:tcW w:w="439" w:type="pct"/>
            <w:shd w:val="clear" w:color="auto" w:fill="A31E17"/>
            <w:tcMar>
              <w:top w:w="80" w:type="dxa"/>
              <w:left w:w="100" w:type="dxa"/>
              <w:bottom w:w="80" w:type="dxa"/>
              <w:right w:w="100" w:type="dxa"/>
            </w:tcMar>
            <w:vAlign w:val="center"/>
          </w:tcPr>
          <w:p w14:paraId="16FEE405" w14:textId="77777777" w:rsidR="00BA0C7E" w:rsidRPr="00BA0C7E" w:rsidRDefault="00BA0C7E" w:rsidP="0033180D">
            <w:pPr>
              <w:jc w:val="center"/>
              <w:rPr>
                <w:color w:val="000000" w:themeColor="text1"/>
              </w:rPr>
            </w:pPr>
            <w:r w:rsidRPr="00BA0C7E">
              <w:rPr>
                <w:b/>
                <w:bCs/>
                <w:color w:val="000000" w:themeColor="text1"/>
              </w:rPr>
              <w:t>No.</w:t>
            </w:r>
          </w:p>
        </w:tc>
        <w:tc>
          <w:tcPr>
            <w:tcW w:w="2061" w:type="pct"/>
            <w:shd w:val="clear" w:color="auto" w:fill="A31E17"/>
            <w:tcMar>
              <w:top w:w="80" w:type="dxa"/>
              <w:left w:w="100" w:type="dxa"/>
              <w:bottom w:w="80" w:type="dxa"/>
              <w:right w:w="100" w:type="dxa"/>
            </w:tcMar>
            <w:vAlign w:val="center"/>
          </w:tcPr>
          <w:p w14:paraId="4B7E5BD2" w14:textId="77777777" w:rsidR="00BA0C7E" w:rsidRPr="00BA0C7E" w:rsidRDefault="00BA0C7E" w:rsidP="0033180D">
            <w:pPr>
              <w:rPr>
                <w:color w:val="000000" w:themeColor="text1"/>
              </w:rPr>
            </w:pPr>
            <w:r w:rsidRPr="00BA0C7E">
              <w:rPr>
                <w:b/>
                <w:bCs/>
                <w:color w:val="000000" w:themeColor="text1"/>
              </w:rPr>
              <w:t>Allergen</w:t>
            </w:r>
          </w:p>
        </w:tc>
        <w:tc>
          <w:tcPr>
            <w:tcW w:w="439" w:type="pct"/>
            <w:shd w:val="clear" w:color="auto" w:fill="A31E17"/>
            <w:tcMar>
              <w:top w:w="80" w:type="dxa"/>
              <w:left w:w="100" w:type="dxa"/>
              <w:bottom w:w="80" w:type="dxa"/>
              <w:right w:w="100" w:type="dxa"/>
            </w:tcMar>
            <w:vAlign w:val="center"/>
          </w:tcPr>
          <w:p w14:paraId="4995767B" w14:textId="77777777" w:rsidR="00BA0C7E" w:rsidRPr="00BA0C7E" w:rsidRDefault="00BA0C7E" w:rsidP="0033180D">
            <w:pPr>
              <w:jc w:val="center"/>
              <w:rPr>
                <w:color w:val="000000" w:themeColor="text1"/>
              </w:rPr>
            </w:pPr>
            <w:r w:rsidRPr="00BA0C7E">
              <w:rPr>
                <w:b/>
                <w:bCs/>
                <w:color w:val="000000" w:themeColor="text1"/>
              </w:rPr>
              <w:t>No.</w:t>
            </w:r>
          </w:p>
        </w:tc>
        <w:tc>
          <w:tcPr>
            <w:tcW w:w="2061" w:type="pct"/>
            <w:shd w:val="clear" w:color="auto" w:fill="A31E17"/>
            <w:tcMar>
              <w:top w:w="80" w:type="dxa"/>
              <w:left w:w="100" w:type="dxa"/>
              <w:bottom w:w="80" w:type="dxa"/>
              <w:right w:w="100" w:type="dxa"/>
            </w:tcMar>
            <w:vAlign w:val="center"/>
          </w:tcPr>
          <w:p w14:paraId="05EF3BCE" w14:textId="77777777" w:rsidR="00BA0C7E" w:rsidRPr="00BA0C7E" w:rsidRDefault="00BA0C7E" w:rsidP="0033180D">
            <w:pPr>
              <w:rPr>
                <w:color w:val="000000" w:themeColor="text1"/>
              </w:rPr>
            </w:pPr>
            <w:r w:rsidRPr="00BA0C7E">
              <w:rPr>
                <w:b/>
                <w:bCs/>
                <w:color w:val="000000" w:themeColor="text1"/>
              </w:rPr>
              <w:t>Allergen</w:t>
            </w:r>
          </w:p>
        </w:tc>
      </w:tr>
      <w:tr w:rsidR="00BA0C7E" w:rsidRPr="00BA0C7E" w14:paraId="6620B711" w14:textId="77777777" w:rsidTr="00F81DDD">
        <w:tc>
          <w:tcPr>
            <w:tcW w:w="439" w:type="pct"/>
            <w:shd w:val="clear" w:color="auto" w:fill="F5F5F5"/>
            <w:tcMar>
              <w:top w:w="80" w:type="dxa"/>
              <w:left w:w="100" w:type="dxa"/>
              <w:bottom w:w="80" w:type="dxa"/>
              <w:right w:w="100" w:type="dxa"/>
            </w:tcMar>
            <w:vAlign w:val="center"/>
          </w:tcPr>
          <w:p w14:paraId="40223309" w14:textId="77777777" w:rsidR="00BA0C7E" w:rsidRPr="00BA0C7E" w:rsidRDefault="00BA0C7E" w:rsidP="0033180D">
            <w:pPr>
              <w:jc w:val="center"/>
              <w:rPr>
                <w:color w:val="000000" w:themeColor="text1"/>
              </w:rPr>
            </w:pPr>
            <w:r w:rsidRPr="00BA0C7E">
              <w:rPr>
                <w:color w:val="000000" w:themeColor="text1"/>
              </w:rPr>
              <w:t>1</w:t>
            </w:r>
          </w:p>
        </w:tc>
        <w:tc>
          <w:tcPr>
            <w:tcW w:w="2061" w:type="pct"/>
            <w:shd w:val="clear" w:color="auto" w:fill="F5F5F5"/>
            <w:tcMar>
              <w:top w:w="80" w:type="dxa"/>
              <w:left w:w="100" w:type="dxa"/>
              <w:bottom w:w="80" w:type="dxa"/>
              <w:right w:w="100" w:type="dxa"/>
            </w:tcMar>
            <w:vAlign w:val="center"/>
          </w:tcPr>
          <w:p w14:paraId="7B0CA5CD" w14:textId="77777777" w:rsidR="00BA0C7E" w:rsidRPr="00BA0C7E" w:rsidRDefault="00BA0C7E" w:rsidP="0033180D">
            <w:pPr>
              <w:rPr>
                <w:color w:val="000000" w:themeColor="text1"/>
              </w:rPr>
            </w:pPr>
            <w:r w:rsidRPr="00BA0C7E">
              <w:rPr>
                <w:color w:val="000000" w:themeColor="text1"/>
              </w:rPr>
              <w:t>Cereals containing gluten</w:t>
            </w:r>
          </w:p>
        </w:tc>
        <w:tc>
          <w:tcPr>
            <w:tcW w:w="439" w:type="pct"/>
            <w:shd w:val="clear" w:color="auto" w:fill="F5F5F5"/>
            <w:tcMar>
              <w:top w:w="80" w:type="dxa"/>
              <w:left w:w="100" w:type="dxa"/>
              <w:bottom w:w="80" w:type="dxa"/>
              <w:right w:w="100" w:type="dxa"/>
            </w:tcMar>
            <w:vAlign w:val="center"/>
          </w:tcPr>
          <w:p w14:paraId="2F4198E4" w14:textId="77777777" w:rsidR="00BA0C7E" w:rsidRPr="00BA0C7E" w:rsidRDefault="00BA0C7E" w:rsidP="0033180D">
            <w:pPr>
              <w:jc w:val="center"/>
              <w:rPr>
                <w:color w:val="000000" w:themeColor="text1"/>
              </w:rPr>
            </w:pPr>
            <w:r w:rsidRPr="00BA0C7E">
              <w:rPr>
                <w:color w:val="000000" w:themeColor="text1"/>
              </w:rPr>
              <w:t>8</w:t>
            </w:r>
          </w:p>
        </w:tc>
        <w:tc>
          <w:tcPr>
            <w:tcW w:w="2061" w:type="pct"/>
            <w:shd w:val="clear" w:color="auto" w:fill="F5F5F5"/>
            <w:tcMar>
              <w:top w:w="80" w:type="dxa"/>
              <w:left w:w="100" w:type="dxa"/>
              <w:bottom w:w="80" w:type="dxa"/>
              <w:right w:w="100" w:type="dxa"/>
            </w:tcMar>
            <w:vAlign w:val="center"/>
          </w:tcPr>
          <w:p w14:paraId="02934091" w14:textId="77777777" w:rsidR="00BA0C7E" w:rsidRPr="00BA0C7E" w:rsidRDefault="00BA0C7E" w:rsidP="0033180D">
            <w:pPr>
              <w:rPr>
                <w:color w:val="000000" w:themeColor="text1"/>
              </w:rPr>
            </w:pPr>
            <w:r w:rsidRPr="00BA0C7E">
              <w:rPr>
                <w:color w:val="000000" w:themeColor="text1"/>
              </w:rPr>
              <w:t>Soybeans</w:t>
            </w:r>
          </w:p>
        </w:tc>
      </w:tr>
      <w:tr w:rsidR="00BA0C7E" w:rsidRPr="00BA0C7E" w14:paraId="4B111B3A" w14:textId="77777777" w:rsidTr="00F81DDD">
        <w:tc>
          <w:tcPr>
            <w:tcW w:w="439" w:type="pct"/>
            <w:shd w:val="clear" w:color="auto" w:fill="FFFFFF"/>
            <w:tcMar>
              <w:top w:w="80" w:type="dxa"/>
              <w:left w:w="100" w:type="dxa"/>
              <w:bottom w:w="80" w:type="dxa"/>
              <w:right w:w="100" w:type="dxa"/>
            </w:tcMar>
            <w:vAlign w:val="center"/>
          </w:tcPr>
          <w:p w14:paraId="101BF075" w14:textId="77777777" w:rsidR="00BA0C7E" w:rsidRPr="00BA0C7E" w:rsidRDefault="00BA0C7E" w:rsidP="0033180D">
            <w:pPr>
              <w:jc w:val="center"/>
              <w:rPr>
                <w:color w:val="000000" w:themeColor="text1"/>
              </w:rPr>
            </w:pPr>
            <w:r w:rsidRPr="00BA0C7E">
              <w:rPr>
                <w:color w:val="000000" w:themeColor="text1"/>
              </w:rPr>
              <w:t>2</w:t>
            </w:r>
          </w:p>
        </w:tc>
        <w:tc>
          <w:tcPr>
            <w:tcW w:w="2061" w:type="pct"/>
            <w:shd w:val="clear" w:color="auto" w:fill="FFFFFF"/>
            <w:tcMar>
              <w:top w:w="80" w:type="dxa"/>
              <w:left w:w="100" w:type="dxa"/>
              <w:bottom w:w="80" w:type="dxa"/>
              <w:right w:w="100" w:type="dxa"/>
            </w:tcMar>
            <w:vAlign w:val="center"/>
          </w:tcPr>
          <w:p w14:paraId="1AE4647D" w14:textId="77777777" w:rsidR="00BA0C7E" w:rsidRPr="00BA0C7E" w:rsidRDefault="00BA0C7E" w:rsidP="0033180D">
            <w:pPr>
              <w:rPr>
                <w:color w:val="000000" w:themeColor="text1"/>
              </w:rPr>
            </w:pPr>
            <w:r w:rsidRPr="00BA0C7E">
              <w:rPr>
                <w:color w:val="000000" w:themeColor="text1"/>
              </w:rPr>
              <w:t>Crustaceans</w:t>
            </w:r>
          </w:p>
        </w:tc>
        <w:tc>
          <w:tcPr>
            <w:tcW w:w="439" w:type="pct"/>
            <w:shd w:val="clear" w:color="auto" w:fill="FFFFFF"/>
            <w:tcMar>
              <w:top w:w="80" w:type="dxa"/>
              <w:left w:w="100" w:type="dxa"/>
              <w:bottom w:w="80" w:type="dxa"/>
              <w:right w:w="100" w:type="dxa"/>
            </w:tcMar>
            <w:vAlign w:val="center"/>
          </w:tcPr>
          <w:p w14:paraId="46EFDACA" w14:textId="77777777" w:rsidR="00BA0C7E" w:rsidRPr="00BA0C7E" w:rsidRDefault="00BA0C7E" w:rsidP="0033180D">
            <w:pPr>
              <w:jc w:val="center"/>
              <w:rPr>
                <w:color w:val="000000" w:themeColor="text1"/>
              </w:rPr>
            </w:pPr>
            <w:r w:rsidRPr="00BA0C7E">
              <w:rPr>
                <w:color w:val="000000" w:themeColor="text1"/>
              </w:rPr>
              <w:t>9</w:t>
            </w:r>
          </w:p>
        </w:tc>
        <w:tc>
          <w:tcPr>
            <w:tcW w:w="2061" w:type="pct"/>
            <w:shd w:val="clear" w:color="auto" w:fill="FFFFFF"/>
            <w:tcMar>
              <w:top w:w="80" w:type="dxa"/>
              <w:left w:w="100" w:type="dxa"/>
              <w:bottom w:w="80" w:type="dxa"/>
              <w:right w:w="100" w:type="dxa"/>
            </w:tcMar>
            <w:vAlign w:val="center"/>
          </w:tcPr>
          <w:p w14:paraId="7AA946E1" w14:textId="77777777" w:rsidR="00BA0C7E" w:rsidRPr="00BA0C7E" w:rsidRDefault="00BA0C7E" w:rsidP="0033180D">
            <w:pPr>
              <w:rPr>
                <w:color w:val="000000" w:themeColor="text1"/>
              </w:rPr>
            </w:pPr>
            <w:r w:rsidRPr="00BA0C7E">
              <w:rPr>
                <w:color w:val="000000" w:themeColor="text1"/>
              </w:rPr>
              <w:t>Milk</w:t>
            </w:r>
          </w:p>
        </w:tc>
      </w:tr>
      <w:tr w:rsidR="00BA0C7E" w:rsidRPr="00BA0C7E" w14:paraId="7DC7B17E" w14:textId="77777777" w:rsidTr="00F81DDD">
        <w:tc>
          <w:tcPr>
            <w:tcW w:w="439" w:type="pct"/>
            <w:shd w:val="clear" w:color="auto" w:fill="F5F5F5"/>
            <w:tcMar>
              <w:top w:w="80" w:type="dxa"/>
              <w:left w:w="100" w:type="dxa"/>
              <w:bottom w:w="80" w:type="dxa"/>
              <w:right w:w="100" w:type="dxa"/>
            </w:tcMar>
            <w:vAlign w:val="center"/>
          </w:tcPr>
          <w:p w14:paraId="6A4E52B7" w14:textId="77777777" w:rsidR="00BA0C7E" w:rsidRPr="00BA0C7E" w:rsidRDefault="00BA0C7E" w:rsidP="0033180D">
            <w:pPr>
              <w:jc w:val="center"/>
              <w:rPr>
                <w:color w:val="000000" w:themeColor="text1"/>
              </w:rPr>
            </w:pPr>
            <w:r w:rsidRPr="00BA0C7E">
              <w:rPr>
                <w:color w:val="000000" w:themeColor="text1"/>
              </w:rPr>
              <w:t>3</w:t>
            </w:r>
          </w:p>
        </w:tc>
        <w:tc>
          <w:tcPr>
            <w:tcW w:w="2061" w:type="pct"/>
            <w:shd w:val="clear" w:color="auto" w:fill="F5F5F5"/>
            <w:tcMar>
              <w:top w:w="80" w:type="dxa"/>
              <w:left w:w="100" w:type="dxa"/>
              <w:bottom w:w="80" w:type="dxa"/>
              <w:right w:w="100" w:type="dxa"/>
            </w:tcMar>
            <w:vAlign w:val="center"/>
          </w:tcPr>
          <w:p w14:paraId="59C81DBB" w14:textId="77777777" w:rsidR="00BA0C7E" w:rsidRPr="00BA0C7E" w:rsidRDefault="00BA0C7E" w:rsidP="0033180D">
            <w:pPr>
              <w:rPr>
                <w:color w:val="000000" w:themeColor="text1"/>
              </w:rPr>
            </w:pPr>
            <w:r w:rsidRPr="00BA0C7E">
              <w:rPr>
                <w:color w:val="000000" w:themeColor="text1"/>
              </w:rPr>
              <w:t>Molluscs</w:t>
            </w:r>
          </w:p>
        </w:tc>
        <w:tc>
          <w:tcPr>
            <w:tcW w:w="439" w:type="pct"/>
            <w:shd w:val="clear" w:color="auto" w:fill="F5F5F5"/>
            <w:tcMar>
              <w:top w:w="80" w:type="dxa"/>
              <w:left w:w="100" w:type="dxa"/>
              <w:bottom w:w="80" w:type="dxa"/>
              <w:right w:w="100" w:type="dxa"/>
            </w:tcMar>
            <w:vAlign w:val="center"/>
          </w:tcPr>
          <w:p w14:paraId="6D29744F" w14:textId="77777777" w:rsidR="00BA0C7E" w:rsidRPr="00BA0C7E" w:rsidRDefault="00BA0C7E" w:rsidP="0033180D">
            <w:pPr>
              <w:jc w:val="center"/>
              <w:rPr>
                <w:color w:val="000000" w:themeColor="text1"/>
              </w:rPr>
            </w:pPr>
            <w:r w:rsidRPr="00BA0C7E">
              <w:rPr>
                <w:color w:val="000000" w:themeColor="text1"/>
              </w:rPr>
              <w:t>10</w:t>
            </w:r>
          </w:p>
        </w:tc>
        <w:tc>
          <w:tcPr>
            <w:tcW w:w="2061" w:type="pct"/>
            <w:shd w:val="clear" w:color="auto" w:fill="F5F5F5"/>
            <w:tcMar>
              <w:top w:w="80" w:type="dxa"/>
              <w:left w:w="100" w:type="dxa"/>
              <w:bottom w:w="80" w:type="dxa"/>
              <w:right w:w="100" w:type="dxa"/>
            </w:tcMar>
            <w:vAlign w:val="center"/>
          </w:tcPr>
          <w:p w14:paraId="6A5FF1AF" w14:textId="77777777" w:rsidR="00BA0C7E" w:rsidRPr="00BA0C7E" w:rsidRDefault="00BA0C7E" w:rsidP="0033180D">
            <w:pPr>
              <w:rPr>
                <w:color w:val="000000" w:themeColor="text1"/>
              </w:rPr>
            </w:pPr>
            <w:r w:rsidRPr="00BA0C7E">
              <w:rPr>
                <w:color w:val="000000" w:themeColor="text1"/>
              </w:rPr>
              <w:t>Celery</w:t>
            </w:r>
          </w:p>
        </w:tc>
      </w:tr>
      <w:tr w:rsidR="00BA0C7E" w:rsidRPr="00BA0C7E" w14:paraId="4AFACFF9" w14:textId="77777777" w:rsidTr="00F81DDD">
        <w:tc>
          <w:tcPr>
            <w:tcW w:w="439" w:type="pct"/>
            <w:shd w:val="clear" w:color="auto" w:fill="FFFFFF"/>
            <w:tcMar>
              <w:top w:w="80" w:type="dxa"/>
              <w:left w:w="100" w:type="dxa"/>
              <w:bottom w:w="80" w:type="dxa"/>
              <w:right w:w="100" w:type="dxa"/>
            </w:tcMar>
            <w:vAlign w:val="center"/>
          </w:tcPr>
          <w:p w14:paraId="70F136B1" w14:textId="77777777" w:rsidR="00BA0C7E" w:rsidRPr="00BA0C7E" w:rsidRDefault="00BA0C7E" w:rsidP="0033180D">
            <w:pPr>
              <w:jc w:val="center"/>
              <w:rPr>
                <w:color w:val="000000" w:themeColor="text1"/>
              </w:rPr>
            </w:pPr>
            <w:r w:rsidRPr="00BA0C7E">
              <w:rPr>
                <w:color w:val="000000" w:themeColor="text1"/>
              </w:rPr>
              <w:t>4</w:t>
            </w:r>
          </w:p>
        </w:tc>
        <w:tc>
          <w:tcPr>
            <w:tcW w:w="2061" w:type="pct"/>
            <w:shd w:val="clear" w:color="auto" w:fill="FFFFFF"/>
            <w:tcMar>
              <w:top w:w="80" w:type="dxa"/>
              <w:left w:w="100" w:type="dxa"/>
              <w:bottom w:w="80" w:type="dxa"/>
              <w:right w:w="100" w:type="dxa"/>
            </w:tcMar>
            <w:vAlign w:val="center"/>
          </w:tcPr>
          <w:p w14:paraId="70CC1152" w14:textId="77777777" w:rsidR="00BA0C7E" w:rsidRPr="00BA0C7E" w:rsidRDefault="00BA0C7E" w:rsidP="0033180D">
            <w:pPr>
              <w:rPr>
                <w:color w:val="000000" w:themeColor="text1"/>
              </w:rPr>
            </w:pPr>
            <w:r w:rsidRPr="00BA0C7E">
              <w:rPr>
                <w:color w:val="000000" w:themeColor="text1"/>
              </w:rPr>
              <w:t>Fish</w:t>
            </w:r>
          </w:p>
        </w:tc>
        <w:tc>
          <w:tcPr>
            <w:tcW w:w="439" w:type="pct"/>
            <w:shd w:val="clear" w:color="auto" w:fill="FFFFFF"/>
            <w:tcMar>
              <w:top w:w="80" w:type="dxa"/>
              <w:left w:w="100" w:type="dxa"/>
              <w:bottom w:w="80" w:type="dxa"/>
              <w:right w:w="100" w:type="dxa"/>
            </w:tcMar>
            <w:vAlign w:val="center"/>
          </w:tcPr>
          <w:p w14:paraId="5FC15BB7" w14:textId="77777777" w:rsidR="00BA0C7E" w:rsidRPr="00BA0C7E" w:rsidRDefault="00BA0C7E" w:rsidP="0033180D">
            <w:pPr>
              <w:jc w:val="center"/>
              <w:rPr>
                <w:color w:val="000000" w:themeColor="text1"/>
              </w:rPr>
            </w:pPr>
            <w:r w:rsidRPr="00BA0C7E">
              <w:rPr>
                <w:color w:val="000000" w:themeColor="text1"/>
              </w:rPr>
              <w:t>11</w:t>
            </w:r>
          </w:p>
        </w:tc>
        <w:tc>
          <w:tcPr>
            <w:tcW w:w="2061" w:type="pct"/>
            <w:shd w:val="clear" w:color="auto" w:fill="FFFFFF"/>
            <w:tcMar>
              <w:top w:w="80" w:type="dxa"/>
              <w:left w:w="100" w:type="dxa"/>
              <w:bottom w:w="80" w:type="dxa"/>
              <w:right w:w="100" w:type="dxa"/>
            </w:tcMar>
            <w:vAlign w:val="center"/>
          </w:tcPr>
          <w:p w14:paraId="17E86F19" w14:textId="77777777" w:rsidR="00BA0C7E" w:rsidRPr="00BA0C7E" w:rsidRDefault="00BA0C7E" w:rsidP="0033180D">
            <w:pPr>
              <w:rPr>
                <w:color w:val="000000" w:themeColor="text1"/>
              </w:rPr>
            </w:pPr>
            <w:r w:rsidRPr="00BA0C7E">
              <w:rPr>
                <w:color w:val="000000" w:themeColor="text1"/>
              </w:rPr>
              <w:t>Mustard</w:t>
            </w:r>
          </w:p>
        </w:tc>
      </w:tr>
      <w:tr w:rsidR="00BA0C7E" w:rsidRPr="00BA0C7E" w14:paraId="56523263" w14:textId="77777777" w:rsidTr="00F81DDD">
        <w:tc>
          <w:tcPr>
            <w:tcW w:w="439" w:type="pct"/>
            <w:shd w:val="clear" w:color="auto" w:fill="F5F5F5"/>
            <w:tcMar>
              <w:top w:w="80" w:type="dxa"/>
              <w:left w:w="100" w:type="dxa"/>
              <w:bottom w:w="80" w:type="dxa"/>
              <w:right w:w="100" w:type="dxa"/>
            </w:tcMar>
            <w:vAlign w:val="center"/>
          </w:tcPr>
          <w:p w14:paraId="13095EA6" w14:textId="77777777" w:rsidR="00BA0C7E" w:rsidRPr="00BA0C7E" w:rsidRDefault="00BA0C7E" w:rsidP="0033180D">
            <w:pPr>
              <w:jc w:val="center"/>
              <w:rPr>
                <w:color w:val="000000" w:themeColor="text1"/>
              </w:rPr>
            </w:pPr>
            <w:r w:rsidRPr="00BA0C7E">
              <w:rPr>
                <w:color w:val="000000" w:themeColor="text1"/>
              </w:rPr>
              <w:t>5</w:t>
            </w:r>
          </w:p>
        </w:tc>
        <w:tc>
          <w:tcPr>
            <w:tcW w:w="2061" w:type="pct"/>
            <w:shd w:val="clear" w:color="auto" w:fill="F5F5F5"/>
            <w:tcMar>
              <w:top w:w="80" w:type="dxa"/>
              <w:left w:w="100" w:type="dxa"/>
              <w:bottom w:w="80" w:type="dxa"/>
              <w:right w:w="100" w:type="dxa"/>
            </w:tcMar>
            <w:vAlign w:val="center"/>
          </w:tcPr>
          <w:p w14:paraId="6980BBF3" w14:textId="77777777" w:rsidR="00BA0C7E" w:rsidRPr="00BA0C7E" w:rsidRDefault="00BA0C7E" w:rsidP="0033180D">
            <w:pPr>
              <w:rPr>
                <w:color w:val="000000" w:themeColor="text1"/>
              </w:rPr>
            </w:pPr>
            <w:r w:rsidRPr="00BA0C7E">
              <w:rPr>
                <w:color w:val="000000" w:themeColor="text1"/>
              </w:rPr>
              <w:t>Peanuts</w:t>
            </w:r>
          </w:p>
        </w:tc>
        <w:tc>
          <w:tcPr>
            <w:tcW w:w="439" w:type="pct"/>
            <w:shd w:val="clear" w:color="auto" w:fill="F5F5F5"/>
            <w:tcMar>
              <w:top w:w="80" w:type="dxa"/>
              <w:left w:w="100" w:type="dxa"/>
              <w:bottom w:w="80" w:type="dxa"/>
              <w:right w:w="100" w:type="dxa"/>
            </w:tcMar>
            <w:vAlign w:val="center"/>
          </w:tcPr>
          <w:p w14:paraId="0AB75B95" w14:textId="77777777" w:rsidR="00BA0C7E" w:rsidRPr="00BA0C7E" w:rsidRDefault="00BA0C7E" w:rsidP="0033180D">
            <w:pPr>
              <w:jc w:val="center"/>
              <w:rPr>
                <w:color w:val="000000" w:themeColor="text1"/>
              </w:rPr>
            </w:pPr>
            <w:r w:rsidRPr="00BA0C7E">
              <w:rPr>
                <w:color w:val="000000" w:themeColor="text1"/>
              </w:rPr>
              <w:t>12</w:t>
            </w:r>
          </w:p>
        </w:tc>
        <w:tc>
          <w:tcPr>
            <w:tcW w:w="2061" w:type="pct"/>
            <w:shd w:val="clear" w:color="auto" w:fill="F5F5F5"/>
            <w:tcMar>
              <w:top w:w="80" w:type="dxa"/>
              <w:left w:w="100" w:type="dxa"/>
              <w:bottom w:w="80" w:type="dxa"/>
              <w:right w:w="100" w:type="dxa"/>
            </w:tcMar>
            <w:vAlign w:val="center"/>
          </w:tcPr>
          <w:p w14:paraId="374111BC" w14:textId="77777777" w:rsidR="00BA0C7E" w:rsidRPr="00BA0C7E" w:rsidRDefault="00BA0C7E" w:rsidP="0033180D">
            <w:pPr>
              <w:rPr>
                <w:color w:val="000000" w:themeColor="text1"/>
              </w:rPr>
            </w:pPr>
            <w:r w:rsidRPr="00BA0C7E">
              <w:rPr>
                <w:color w:val="000000" w:themeColor="text1"/>
              </w:rPr>
              <w:t>Lupin</w:t>
            </w:r>
          </w:p>
        </w:tc>
      </w:tr>
      <w:tr w:rsidR="00BA0C7E" w:rsidRPr="00BA0C7E" w14:paraId="75CE6357" w14:textId="77777777" w:rsidTr="00F81DDD">
        <w:tc>
          <w:tcPr>
            <w:tcW w:w="439" w:type="pct"/>
            <w:shd w:val="clear" w:color="auto" w:fill="FFFFFF"/>
            <w:tcMar>
              <w:top w:w="80" w:type="dxa"/>
              <w:left w:w="100" w:type="dxa"/>
              <w:bottom w:w="80" w:type="dxa"/>
              <w:right w:w="100" w:type="dxa"/>
            </w:tcMar>
            <w:vAlign w:val="center"/>
          </w:tcPr>
          <w:p w14:paraId="2A63D8AE" w14:textId="77777777" w:rsidR="00BA0C7E" w:rsidRPr="00BA0C7E" w:rsidRDefault="00BA0C7E" w:rsidP="0033180D">
            <w:pPr>
              <w:jc w:val="center"/>
              <w:rPr>
                <w:color w:val="000000" w:themeColor="text1"/>
              </w:rPr>
            </w:pPr>
            <w:r w:rsidRPr="00BA0C7E">
              <w:rPr>
                <w:color w:val="000000" w:themeColor="text1"/>
              </w:rPr>
              <w:t>6</w:t>
            </w:r>
          </w:p>
        </w:tc>
        <w:tc>
          <w:tcPr>
            <w:tcW w:w="2061" w:type="pct"/>
            <w:shd w:val="clear" w:color="auto" w:fill="FFFFFF"/>
            <w:tcMar>
              <w:top w:w="80" w:type="dxa"/>
              <w:left w:w="100" w:type="dxa"/>
              <w:bottom w:w="80" w:type="dxa"/>
              <w:right w:w="100" w:type="dxa"/>
            </w:tcMar>
            <w:vAlign w:val="center"/>
          </w:tcPr>
          <w:p w14:paraId="537C6772" w14:textId="77777777" w:rsidR="00BA0C7E" w:rsidRPr="00BA0C7E" w:rsidRDefault="00BA0C7E" w:rsidP="0033180D">
            <w:pPr>
              <w:rPr>
                <w:color w:val="000000" w:themeColor="text1"/>
              </w:rPr>
            </w:pPr>
            <w:r w:rsidRPr="00BA0C7E">
              <w:rPr>
                <w:color w:val="000000" w:themeColor="text1"/>
              </w:rPr>
              <w:t>Nuts</w:t>
            </w:r>
          </w:p>
        </w:tc>
        <w:tc>
          <w:tcPr>
            <w:tcW w:w="439" w:type="pct"/>
            <w:shd w:val="clear" w:color="auto" w:fill="FFFFFF"/>
            <w:tcMar>
              <w:top w:w="80" w:type="dxa"/>
              <w:left w:w="100" w:type="dxa"/>
              <w:bottom w:w="80" w:type="dxa"/>
              <w:right w:w="100" w:type="dxa"/>
            </w:tcMar>
            <w:vAlign w:val="center"/>
          </w:tcPr>
          <w:p w14:paraId="66997141" w14:textId="77777777" w:rsidR="00BA0C7E" w:rsidRPr="00BA0C7E" w:rsidRDefault="00BA0C7E" w:rsidP="0033180D">
            <w:pPr>
              <w:jc w:val="center"/>
              <w:rPr>
                <w:color w:val="000000" w:themeColor="text1"/>
              </w:rPr>
            </w:pPr>
            <w:r w:rsidRPr="00BA0C7E">
              <w:rPr>
                <w:color w:val="000000" w:themeColor="text1"/>
              </w:rPr>
              <w:t>13</w:t>
            </w:r>
          </w:p>
        </w:tc>
        <w:tc>
          <w:tcPr>
            <w:tcW w:w="2061" w:type="pct"/>
            <w:shd w:val="clear" w:color="auto" w:fill="FFFFFF"/>
            <w:tcMar>
              <w:top w:w="80" w:type="dxa"/>
              <w:left w:w="100" w:type="dxa"/>
              <w:bottom w:w="80" w:type="dxa"/>
              <w:right w:w="100" w:type="dxa"/>
            </w:tcMar>
            <w:vAlign w:val="center"/>
          </w:tcPr>
          <w:p w14:paraId="279AB995" w14:textId="77777777" w:rsidR="00BA0C7E" w:rsidRPr="00BA0C7E" w:rsidRDefault="00BA0C7E" w:rsidP="0033180D">
            <w:pPr>
              <w:rPr>
                <w:color w:val="000000" w:themeColor="text1"/>
              </w:rPr>
            </w:pPr>
            <w:r w:rsidRPr="00BA0C7E">
              <w:rPr>
                <w:color w:val="000000" w:themeColor="text1"/>
              </w:rPr>
              <w:t>Sesame</w:t>
            </w:r>
          </w:p>
        </w:tc>
      </w:tr>
      <w:tr w:rsidR="00BA0C7E" w:rsidRPr="00BA0C7E" w14:paraId="27F75356" w14:textId="77777777" w:rsidTr="00F81DDD">
        <w:tc>
          <w:tcPr>
            <w:tcW w:w="439" w:type="pct"/>
            <w:shd w:val="clear" w:color="auto" w:fill="F5F5F5"/>
            <w:tcMar>
              <w:top w:w="80" w:type="dxa"/>
              <w:left w:w="100" w:type="dxa"/>
              <w:bottom w:w="80" w:type="dxa"/>
              <w:right w:w="100" w:type="dxa"/>
            </w:tcMar>
            <w:vAlign w:val="center"/>
          </w:tcPr>
          <w:p w14:paraId="09C5F51F" w14:textId="77777777" w:rsidR="00BA0C7E" w:rsidRPr="00BA0C7E" w:rsidRDefault="00BA0C7E" w:rsidP="0033180D">
            <w:pPr>
              <w:jc w:val="center"/>
              <w:rPr>
                <w:color w:val="000000" w:themeColor="text1"/>
              </w:rPr>
            </w:pPr>
            <w:r w:rsidRPr="00BA0C7E">
              <w:rPr>
                <w:color w:val="000000" w:themeColor="text1"/>
              </w:rPr>
              <w:t>7</w:t>
            </w:r>
          </w:p>
        </w:tc>
        <w:tc>
          <w:tcPr>
            <w:tcW w:w="2061" w:type="pct"/>
            <w:shd w:val="clear" w:color="auto" w:fill="F5F5F5"/>
            <w:tcMar>
              <w:top w:w="80" w:type="dxa"/>
              <w:left w:w="100" w:type="dxa"/>
              <w:bottom w:w="80" w:type="dxa"/>
              <w:right w:w="100" w:type="dxa"/>
            </w:tcMar>
            <w:vAlign w:val="center"/>
          </w:tcPr>
          <w:p w14:paraId="0A596B20" w14:textId="77777777" w:rsidR="00BA0C7E" w:rsidRPr="00BA0C7E" w:rsidRDefault="00BA0C7E" w:rsidP="0033180D">
            <w:pPr>
              <w:rPr>
                <w:color w:val="000000" w:themeColor="text1"/>
              </w:rPr>
            </w:pPr>
            <w:r w:rsidRPr="00BA0C7E">
              <w:rPr>
                <w:color w:val="000000" w:themeColor="text1"/>
              </w:rPr>
              <w:t>Eggs</w:t>
            </w:r>
          </w:p>
        </w:tc>
        <w:tc>
          <w:tcPr>
            <w:tcW w:w="439" w:type="pct"/>
            <w:shd w:val="clear" w:color="auto" w:fill="F5F5F5"/>
            <w:tcMar>
              <w:top w:w="80" w:type="dxa"/>
              <w:left w:w="100" w:type="dxa"/>
              <w:bottom w:w="80" w:type="dxa"/>
              <w:right w:w="100" w:type="dxa"/>
            </w:tcMar>
            <w:vAlign w:val="center"/>
          </w:tcPr>
          <w:p w14:paraId="236F5B55" w14:textId="77777777" w:rsidR="00BA0C7E" w:rsidRPr="00BA0C7E" w:rsidRDefault="00BA0C7E" w:rsidP="0033180D">
            <w:pPr>
              <w:jc w:val="center"/>
              <w:rPr>
                <w:color w:val="000000" w:themeColor="text1"/>
              </w:rPr>
            </w:pPr>
            <w:r w:rsidRPr="00BA0C7E">
              <w:rPr>
                <w:color w:val="000000" w:themeColor="text1"/>
              </w:rPr>
              <w:t>14</w:t>
            </w:r>
          </w:p>
        </w:tc>
        <w:tc>
          <w:tcPr>
            <w:tcW w:w="2061" w:type="pct"/>
            <w:shd w:val="clear" w:color="auto" w:fill="F5F5F5"/>
            <w:tcMar>
              <w:top w:w="80" w:type="dxa"/>
              <w:left w:w="100" w:type="dxa"/>
              <w:bottom w:w="80" w:type="dxa"/>
              <w:right w:w="100" w:type="dxa"/>
            </w:tcMar>
            <w:vAlign w:val="center"/>
          </w:tcPr>
          <w:p w14:paraId="020F81E8" w14:textId="77777777" w:rsidR="00BA0C7E" w:rsidRPr="00BA0C7E" w:rsidRDefault="00BA0C7E" w:rsidP="0033180D">
            <w:pPr>
              <w:rPr>
                <w:color w:val="000000" w:themeColor="text1"/>
              </w:rPr>
            </w:pPr>
            <w:r w:rsidRPr="00BA0C7E">
              <w:rPr>
                <w:color w:val="000000" w:themeColor="text1"/>
              </w:rPr>
              <w:t>Sulphur Dioxide / Sulphites</w:t>
            </w:r>
          </w:p>
        </w:tc>
      </w:tr>
    </w:tbl>
    <w:p w14:paraId="5644CA9B" w14:textId="77777777" w:rsidR="00BA0C7E" w:rsidRPr="00BA0C7E" w:rsidRDefault="00BA0C7E" w:rsidP="00BA0C7E">
      <w:pPr>
        <w:spacing w:before="160"/>
        <w:rPr>
          <w:color w:val="000000" w:themeColor="text1"/>
        </w:rPr>
      </w:pPr>
    </w:p>
    <w:p w14:paraId="281D8E47" w14:textId="77777777" w:rsidR="00BA0C7E" w:rsidRPr="00BA0C7E" w:rsidRDefault="00BA0C7E" w:rsidP="00BA0C7E">
      <w:pPr>
        <w:pStyle w:val="Heading2"/>
        <w:spacing w:before="260" w:after="120"/>
        <w:rPr>
          <w:color w:val="000000" w:themeColor="text1"/>
        </w:rPr>
      </w:pPr>
      <w:bookmarkStart w:id="6" w:name="_Toc237251116"/>
      <w:r w:rsidRPr="00BA0C7E">
        <w:rPr>
          <w:b/>
          <w:bCs/>
          <w:color w:val="000000" w:themeColor="text1"/>
          <w:sz w:val="24"/>
          <w:szCs w:val="24"/>
        </w:rPr>
        <w:t>7.3 School and Catering Partner Working Arrangements</w:t>
      </w:r>
      <w:bookmarkEnd w:id="6"/>
    </w:p>
    <w:p w14:paraId="10E7F7D6" w14:textId="77777777" w:rsidR="00BA0C7E" w:rsidRPr="00BA0C7E" w:rsidRDefault="00BA0C7E" w:rsidP="00BA0C7E">
      <w:pPr>
        <w:pStyle w:val="ListParagraph"/>
        <w:numPr>
          <w:ilvl w:val="0"/>
          <w:numId w:val="2"/>
        </w:numPr>
        <w:spacing w:after="90" w:line="276" w:lineRule="auto"/>
        <w:contextualSpacing w:val="0"/>
        <w:rPr>
          <w:color w:val="000000" w:themeColor="text1"/>
        </w:rPr>
      </w:pPr>
      <w:r w:rsidRPr="00BA0C7E">
        <w:rPr>
          <w:color w:val="000000" w:themeColor="text1"/>
        </w:rPr>
        <w:t>The school shares updated allergy information (from IHPs) with Independent Catering's catering manager at the start of each term and immediately following any new diagnosis, with parental consent.</w:t>
      </w:r>
    </w:p>
    <w:p w14:paraId="2E1B8F81" w14:textId="77777777" w:rsidR="00BA0C7E" w:rsidRPr="00BA0C7E" w:rsidRDefault="00BA0C7E" w:rsidP="00BA0C7E">
      <w:pPr>
        <w:pStyle w:val="ListParagraph"/>
        <w:numPr>
          <w:ilvl w:val="0"/>
          <w:numId w:val="2"/>
        </w:numPr>
        <w:spacing w:after="90" w:line="276" w:lineRule="auto"/>
        <w:contextualSpacing w:val="0"/>
        <w:rPr>
          <w:color w:val="000000" w:themeColor="text1"/>
        </w:rPr>
      </w:pPr>
      <w:r w:rsidRPr="00BA0C7E">
        <w:rPr>
          <w:color w:val="000000" w:themeColor="text1"/>
        </w:rPr>
        <w:t>Catering staff cross-check pupil allergy information at the point of service for pupils identified as having a diagnosed allergy, using photographs and/or a discreet identification system agreed with parents (for example, a coloured lanyard or wristband for younger pupils).</w:t>
      </w:r>
    </w:p>
    <w:p w14:paraId="725D1BA1" w14:textId="77777777" w:rsidR="00BA0C7E" w:rsidRPr="00BA0C7E" w:rsidRDefault="00BA0C7E" w:rsidP="00BA0C7E">
      <w:pPr>
        <w:pStyle w:val="ListParagraph"/>
        <w:numPr>
          <w:ilvl w:val="0"/>
          <w:numId w:val="2"/>
        </w:numPr>
        <w:spacing w:after="90" w:line="276" w:lineRule="auto"/>
        <w:contextualSpacing w:val="0"/>
        <w:rPr>
          <w:color w:val="000000" w:themeColor="text1"/>
        </w:rPr>
      </w:pPr>
      <w:r w:rsidRPr="00BA0C7E">
        <w:rPr>
          <w:color w:val="000000" w:themeColor="text1"/>
        </w:rPr>
        <w:t>Independent Catering notifies the school in advance of any menu, recipe or supplier change that could affect allergen content.</w:t>
      </w:r>
    </w:p>
    <w:p w14:paraId="78F9F289" w14:textId="77777777" w:rsidR="00BA0C7E" w:rsidRPr="00BA0C7E" w:rsidRDefault="00BA0C7E" w:rsidP="00BA0C7E">
      <w:pPr>
        <w:pStyle w:val="ListParagraph"/>
        <w:numPr>
          <w:ilvl w:val="0"/>
          <w:numId w:val="2"/>
        </w:numPr>
        <w:spacing w:after="90" w:line="276" w:lineRule="auto"/>
        <w:contextualSpacing w:val="0"/>
        <w:rPr>
          <w:color w:val="000000" w:themeColor="text1"/>
        </w:rPr>
      </w:pPr>
      <w:r w:rsidRPr="00BA0C7E">
        <w:rPr>
          <w:color w:val="000000" w:themeColor="text1"/>
        </w:rPr>
        <w:t xml:space="preserve">Packed lunches brought from home are the responsibility of parents/carers; however, the school may ask parents to avoid specific allergens (for example, nuts) in shared classroom </w:t>
      </w:r>
      <w:r w:rsidRPr="00BA0C7E">
        <w:rPr>
          <w:color w:val="000000" w:themeColor="text1"/>
        </w:rPr>
        <w:lastRenderedPageBreak/>
        <w:t>spaces where a pupil has a severe, diagnosed allergy, in line with medical advice and this policy.</w:t>
      </w:r>
    </w:p>
    <w:p w14:paraId="27DA6623" w14:textId="77777777" w:rsidR="00BA0C7E" w:rsidRPr="00BA0C7E" w:rsidRDefault="00BA0C7E" w:rsidP="00BA0C7E">
      <w:pPr>
        <w:pStyle w:val="ListParagraph"/>
        <w:numPr>
          <w:ilvl w:val="0"/>
          <w:numId w:val="2"/>
        </w:numPr>
        <w:spacing w:after="90" w:line="276" w:lineRule="auto"/>
        <w:contextualSpacing w:val="0"/>
        <w:rPr>
          <w:color w:val="000000" w:themeColor="text1"/>
        </w:rPr>
      </w:pPr>
      <w:r w:rsidRPr="00BA0C7E">
        <w:rPr>
          <w:color w:val="000000" w:themeColor="text1"/>
        </w:rPr>
        <w:t>Food used for classroom celebrations, rewards, fundraising or curriculum activities (such as food technology) must be checked against affected pupils' IHPs and agreed with the class teacher and, where relevant, the Named Senior Leader for Allergy Safety in advance.</w:t>
      </w:r>
    </w:p>
    <w:p w14:paraId="008D03A4" w14:textId="77777777" w:rsidR="00BA0C7E" w:rsidRPr="00BA0C7E" w:rsidRDefault="00BA0C7E" w:rsidP="00BA0C7E">
      <w:pPr>
        <w:pBdr>
          <w:top w:val="single" w:sz="4" w:space="4" w:color="A31E17"/>
          <w:left w:val="single" w:sz="4" w:space="4" w:color="A31E17"/>
          <w:bottom w:val="single" w:sz="4" w:space="4" w:color="A31E17"/>
          <w:right w:val="single" w:sz="4" w:space="4" w:color="A31E17"/>
        </w:pBdr>
        <w:shd w:val="clear" w:color="auto" w:fill="D9D9D9" w:themeFill="background1" w:themeFillShade="D9"/>
        <w:spacing w:before="80" w:after="200"/>
        <w:rPr>
          <w:color w:val="000000" w:themeColor="text1"/>
        </w:rPr>
      </w:pPr>
      <w:r w:rsidRPr="00BA0C7E">
        <w:rPr>
          <w:i/>
          <w:iCs/>
          <w:color w:val="000000" w:themeColor="text1"/>
        </w:rPr>
        <w:t xml:space="preserve">The school does not operate a blanket ban on any single allergen (for example, nuts) across the whole site, in line with national guidance, because no environment can be guaranteed completely allergen-free. Instead, the focus is on accurate labelling, staff awareness, individual </w:t>
      </w:r>
      <w:proofErr w:type="gramStart"/>
      <w:r w:rsidRPr="00BA0C7E">
        <w:rPr>
          <w:i/>
          <w:iCs/>
          <w:color w:val="000000" w:themeColor="text1"/>
        </w:rPr>
        <w:t>planning</w:t>
      </w:r>
      <w:proofErr w:type="gramEnd"/>
      <w:r w:rsidRPr="00BA0C7E">
        <w:rPr>
          <w:i/>
          <w:iCs/>
          <w:color w:val="000000" w:themeColor="text1"/>
        </w:rPr>
        <w:t xml:space="preserve"> and rapid emergency response.</w:t>
      </w:r>
    </w:p>
    <w:p w14:paraId="39901803" w14:textId="321F2537" w:rsidR="00BA0C7E" w:rsidRPr="00BA0C7E" w:rsidRDefault="00BA0C7E" w:rsidP="00BA0C7E">
      <w:pPr>
        <w:spacing w:line="276" w:lineRule="auto"/>
        <w:rPr>
          <w:b/>
          <w:bCs/>
          <w:color w:val="000000" w:themeColor="text1"/>
          <w:sz w:val="24"/>
          <w:szCs w:val="24"/>
        </w:rPr>
      </w:pPr>
      <w:r w:rsidRPr="00BA0C7E">
        <w:rPr>
          <w:b/>
          <w:bCs/>
          <w:color w:val="000000" w:themeColor="text1"/>
          <w:sz w:val="24"/>
          <w:szCs w:val="24"/>
        </w:rPr>
        <w:t>8. Emergency Response Procedure</w:t>
      </w:r>
    </w:p>
    <w:p w14:paraId="47E3E751" w14:textId="15DF7B76" w:rsidR="00BA0C7E" w:rsidRPr="00BA0C7E" w:rsidRDefault="00BA0C7E" w:rsidP="00BA0C7E">
      <w:pPr>
        <w:spacing w:line="276" w:lineRule="auto"/>
        <w:rPr>
          <w:color w:val="000000" w:themeColor="text1"/>
        </w:rPr>
      </w:pPr>
      <w:r w:rsidRPr="00BA0C7E">
        <w:rPr>
          <w:color w:val="000000" w:themeColor="text1"/>
        </w:rPr>
        <w:t>Any member of staff who suspects a pupil is having an allergic reaction should follow the steps below without delay. This procedure is displayed in the staff room, medical room, school kitchen and office, and is covered in staff training.</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8650"/>
      </w:tblGrid>
      <w:tr w:rsidR="00BA0C7E" w:rsidRPr="00BA0C7E" w14:paraId="68CC6D55" w14:textId="77777777" w:rsidTr="0033180D">
        <w:tc>
          <w:tcPr>
            <w:tcW w:w="700" w:type="dxa"/>
            <w:shd w:val="clear" w:color="auto" w:fill="A31E17"/>
            <w:tcMar>
              <w:top w:w="80" w:type="dxa"/>
              <w:left w:w="100" w:type="dxa"/>
              <w:bottom w:w="80" w:type="dxa"/>
              <w:right w:w="100" w:type="dxa"/>
            </w:tcMar>
            <w:vAlign w:val="center"/>
          </w:tcPr>
          <w:p w14:paraId="0D2DF95A" w14:textId="77777777" w:rsidR="00BA0C7E" w:rsidRPr="00BA0C7E" w:rsidRDefault="00BA0C7E" w:rsidP="0033180D">
            <w:pPr>
              <w:jc w:val="center"/>
              <w:rPr>
                <w:color w:val="000000" w:themeColor="text1"/>
              </w:rPr>
            </w:pPr>
            <w:r w:rsidRPr="00BA0C7E">
              <w:rPr>
                <w:b/>
                <w:bCs/>
                <w:color w:val="000000" w:themeColor="text1"/>
              </w:rPr>
              <w:t>Step</w:t>
            </w:r>
          </w:p>
        </w:tc>
        <w:tc>
          <w:tcPr>
            <w:tcW w:w="8650" w:type="dxa"/>
            <w:shd w:val="clear" w:color="auto" w:fill="A31E17"/>
            <w:tcMar>
              <w:top w:w="80" w:type="dxa"/>
              <w:left w:w="100" w:type="dxa"/>
              <w:bottom w:w="80" w:type="dxa"/>
              <w:right w:w="100" w:type="dxa"/>
            </w:tcMar>
            <w:vAlign w:val="center"/>
          </w:tcPr>
          <w:p w14:paraId="37C3ACE4" w14:textId="77777777" w:rsidR="00BA0C7E" w:rsidRPr="00BA0C7E" w:rsidRDefault="00BA0C7E" w:rsidP="0033180D">
            <w:pPr>
              <w:rPr>
                <w:color w:val="000000" w:themeColor="text1"/>
              </w:rPr>
            </w:pPr>
            <w:r w:rsidRPr="00BA0C7E">
              <w:rPr>
                <w:b/>
                <w:bCs/>
                <w:color w:val="000000" w:themeColor="text1"/>
              </w:rPr>
              <w:t>Action</w:t>
            </w:r>
          </w:p>
        </w:tc>
      </w:tr>
      <w:tr w:rsidR="00BA0C7E" w:rsidRPr="00BA0C7E" w14:paraId="64B982A0" w14:textId="77777777" w:rsidTr="0033180D">
        <w:tc>
          <w:tcPr>
            <w:tcW w:w="700" w:type="dxa"/>
            <w:shd w:val="clear" w:color="auto" w:fill="A31E17"/>
            <w:tcMar>
              <w:top w:w="80" w:type="dxa"/>
              <w:left w:w="100" w:type="dxa"/>
              <w:bottom w:w="80" w:type="dxa"/>
              <w:right w:w="100" w:type="dxa"/>
            </w:tcMar>
            <w:vAlign w:val="center"/>
          </w:tcPr>
          <w:p w14:paraId="058B532A" w14:textId="77777777" w:rsidR="00BA0C7E" w:rsidRPr="00BA0C7E" w:rsidRDefault="00BA0C7E" w:rsidP="0033180D">
            <w:pPr>
              <w:jc w:val="center"/>
              <w:rPr>
                <w:color w:val="000000" w:themeColor="text1"/>
              </w:rPr>
            </w:pPr>
            <w:r w:rsidRPr="00BA0C7E">
              <w:rPr>
                <w:b/>
                <w:bCs/>
                <w:color w:val="000000" w:themeColor="text1"/>
              </w:rPr>
              <w:t>1</w:t>
            </w:r>
          </w:p>
        </w:tc>
        <w:tc>
          <w:tcPr>
            <w:tcW w:w="8650" w:type="dxa"/>
            <w:shd w:val="clear" w:color="auto" w:fill="F5F5F5"/>
            <w:tcMar>
              <w:top w:w="80" w:type="dxa"/>
              <w:left w:w="100" w:type="dxa"/>
              <w:bottom w:w="80" w:type="dxa"/>
              <w:right w:w="100" w:type="dxa"/>
            </w:tcMar>
            <w:vAlign w:val="center"/>
          </w:tcPr>
          <w:p w14:paraId="4D021A58" w14:textId="77777777" w:rsidR="00BA0C7E" w:rsidRPr="00BA0C7E" w:rsidRDefault="00BA0C7E" w:rsidP="0033180D">
            <w:pPr>
              <w:rPr>
                <w:color w:val="000000" w:themeColor="text1"/>
              </w:rPr>
            </w:pPr>
            <w:r w:rsidRPr="00BA0C7E">
              <w:rPr>
                <w:color w:val="000000" w:themeColor="text1"/>
              </w:rPr>
              <w:t xml:space="preserve">Stay calm. Recognise the signs of a possible allergic reaction (e.g. swelling of lips, face or throat, difficulty breathing, widespread hives, vomiting, sudden </w:t>
            </w:r>
            <w:proofErr w:type="gramStart"/>
            <w:r w:rsidRPr="00BA0C7E">
              <w:rPr>
                <w:color w:val="000000" w:themeColor="text1"/>
              </w:rPr>
              <w:t>tiredness</w:t>
            </w:r>
            <w:proofErr w:type="gramEnd"/>
            <w:r w:rsidRPr="00BA0C7E">
              <w:rPr>
                <w:color w:val="000000" w:themeColor="text1"/>
              </w:rPr>
              <w:t xml:space="preserve"> or floppiness).</w:t>
            </w:r>
          </w:p>
        </w:tc>
      </w:tr>
      <w:tr w:rsidR="00BA0C7E" w:rsidRPr="00BA0C7E" w14:paraId="2243E119" w14:textId="77777777" w:rsidTr="0033180D">
        <w:tc>
          <w:tcPr>
            <w:tcW w:w="700" w:type="dxa"/>
            <w:shd w:val="clear" w:color="auto" w:fill="A31E17"/>
            <w:tcMar>
              <w:top w:w="80" w:type="dxa"/>
              <w:left w:w="100" w:type="dxa"/>
              <w:bottom w:w="80" w:type="dxa"/>
              <w:right w:w="100" w:type="dxa"/>
            </w:tcMar>
            <w:vAlign w:val="center"/>
          </w:tcPr>
          <w:p w14:paraId="3BD51A1A" w14:textId="77777777" w:rsidR="00BA0C7E" w:rsidRPr="00BA0C7E" w:rsidRDefault="00BA0C7E" w:rsidP="0033180D">
            <w:pPr>
              <w:jc w:val="center"/>
              <w:rPr>
                <w:color w:val="000000" w:themeColor="text1"/>
              </w:rPr>
            </w:pPr>
            <w:r w:rsidRPr="00BA0C7E">
              <w:rPr>
                <w:b/>
                <w:bCs/>
                <w:color w:val="000000" w:themeColor="text1"/>
              </w:rPr>
              <w:t>2</w:t>
            </w:r>
          </w:p>
        </w:tc>
        <w:tc>
          <w:tcPr>
            <w:tcW w:w="8650" w:type="dxa"/>
            <w:shd w:val="clear" w:color="auto" w:fill="FFFFFF"/>
            <w:tcMar>
              <w:top w:w="80" w:type="dxa"/>
              <w:left w:w="100" w:type="dxa"/>
              <w:bottom w:w="80" w:type="dxa"/>
              <w:right w:w="100" w:type="dxa"/>
            </w:tcMar>
            <w:vAlign w:val="center"/>
          </w:tcPr>
          <w:p w14:paraId="79573973" w14:textId="77777777" w:rsidR="00BA0C7E" w:rsidRPr="00BA0C7E" w:rsidRDefault="00BA0C7E" w:rsidP="0033180D">
            <w:pPr>
              <w:rPr>
                <w:color w:val="000000" w:themeColor="text1"/>
              </w:rPr>
            </w:pPr>
            <w:r w:rsidRPr="00BA0C7E">
              <w:rPr>
                <w:color w:val="000000" w:themeColor="text1"/>
              </w:rPr>
              <w:t>Call for help immediately. Send for a first aider or a member of staff trained in the use of adrenaline auto-injectors (AAIs). Do not leave the pupil alone.</w:t>
            </w:r>
          </w:p>
        </w:tc>
      </w:tr>
      <w:tr w:rsidR="00BA0C7E" w:rsidRPr="00BA0C7E" w14:paraId="2BBA0769" w14:textId="77777777" w:rsidTr="0033180D">
        <w:tc>
          <w:tcPr>
            <w:tcW w:w="700" w:type="dxa"/>
            <w:shd w:val="clear" w:color="auto" w:fill="A31E17"/>
            <w:tcMar>
              <w:top w:w="80" w:type="dxa"/>
              <w:left w:w="100" w:type="dxa"/>
              <w:bottom w:w="80" w:type="dxa"/>
              <w:right w:w="100" w:type="dxa"/>
            </w:tcMar>
            <w:vAlign w:val="center"/>
          </w:tcPr>
          <w:p w14:paraId="211F3A5A" w14:textId="77777777" w:rsidR="00BA0C7E" w:rsidRPr="00BA0C7E" w:rsidRDefault="00BA0C7E" w:rsidP="0033180D">
            <w:pPr>
              <w:jc w:val="center"/>
              <w:rPr>
                <w:color w:val="000000" w:themeColor="text1"/>
              </w:rPr>
            </w:pPr>
            <w:r w:rsidRPr="00BA0C7E">
              <w:rPr>
                <w:b/>
                <w:bCs/>
                <w:color w:val="000000" w:themeColor="text1"/>
              </w:rPr>
              <w:t>3</w:t>
            </w:r>
          </w:p>
        </w:tc>
        <w:tc>
          <w:tcPr>
            <w:tcW w:w="8650" w:type="dxa"/>
            <w:shd w:val="clear" w:color="auto" w:fill="F5F5F5"/>
            <w:tcMar>
              <w:top w:w="80" w:type="dxa"/>
              <w:left w:w="100" w:type="dxa"/>
              <w:bottom w:w="80" w:type="dxa"/>
              <w:right w:w="100" w:type="dxa"/>
            </w:tcMar>
            <w:vAlign w:val="center"/>
          </w:tcPr>
          <w:p w14:paraId="460E4000" w14:textId="77777777" w:rsidR="00BA0C7E" w:rsidRPr="00BA0C7E" w:rsidRDefault="00BA0C7E" w:rsidP="0033180D">
            <w:pPr>
              <w:rPr>
                <w:color w:val="000000" w:themeColor="text1"/>
              </w:rPr>
            </w:pPr>
            <w:r w:rsidRPr="00BA0C7E">
              <w:rPr>
                <w:color w:val="000000" w:themeColor="text1"/>
              </w:rPr>
              <w:t xml:space="preserve">Refer to the pupil's Individual Healthcare Plan (IHP) if </w:t>
            </w:r>
            <w:proofErr w:type="gramStart"/>
            <w:r w:rsidRPr="00BA0C7E">
              <w:rPr>
                <w:color w:val="000000" w:themeColor="text1"/>
              </w:rPr>
              <w:t>known, or</w:t>
            </w:r>
            <w:proofErr w:type="gramEnd"/>
            <w:r w:rsidRPr="00BA0C7E">
              <w:rPr>
                <w:color w:val="000000" w:themeColor="text1"/>
              </w:rPr>
              <w:t xml:space="preserve"> follow whole-school emergency protocol if the pupil is not yet known to have an allergy.</w:t>
            </w:r>
          </w:p>
        </w:tc>
      </w:tr>
      <w:tr w:rsidR="00BA0C7E" w:rsidRPr="00BA0C7E" w14:paraId="49DFA2EB" w14:textId="77777777" w:rsidTr="0033180D">
        <w:tc>
          <w:tcPr>
            <w:tcW w:w="700" w:type="dxa"/>
            <w:shd w:val="clear" w:color="auto" w:fill="A31E17"/>
            <w:tcMar>
              <w:top w:w="80" w:type="dxa"/>
              <w:left w:w="100" w:type="dxa"/>
              <w:bottom w:w="80" w:type="dxa"/>
              <w:right w:w="100" w:type="dxa"/>
            </w:tcMar>
            <w:vAlign w:val="center"/>
          </w:tcPr>
          <w:p w14:paraId="1ABAFE98" w14:textId="77777777" w:rsidR="00BA0C7E" w:rsidRPr="00BA0C7E" w:rsidRDefault="00BA0C7E" w:rsidP="0033180D">
            <w:pPr>
              <w:jc w:val="center"/>
              <w:rPr>
                <w:color w:val="000000" w:themeColor="text1"/>
              </w:rPr>
            </w:pPr>
            <w:r w:rsidRPr="00BA0C7E">
              <w:rPr>
                <w:b/>
                <w:bCs/>
                <w:color w:val="000000" w:themeColor="text1"/>
              </w:rPr>
              <w:t>4</w:t>
            </w:r>
          </w:p>
        </w:tc>
        <w:tc>
          <w:tcPr>
            <w:tcW w:w="8650" w:type="dxa"/>
            <w:shd w:val="clear" w:color="auto" w:fill="FFFFFF"/>
            <w:tcMar>
              <w:top w:w="80" w:type="dxa"/>
              <w:left w:w="100" w:type="dxa"/>
              <w:bottom w:w="80" w:type="dxa"/>
              <w:right w:w="100" w:type="dxa"/>
            </w:tcMar>
            <w:vAlign w:val="center"/>
          </w:tcPr>
          <w:p w14:paraId="12C5D095" w14:textId="77777777" w:rsidR="00BA0C7E" w:rsidRPr="00BA0C7E" w:rsidRDefault="00BA0C7E" w:rsidP="0033180D">
            <w:pPr>
              <w:rPr>
                <w:color w:val="000000" w:themeColor="text1"/>
              </w:rPr>
            </w:pPr>
            <w:r w:rsidRPr="00BA0C7E">
              <w:rPr>
                <w:color w:val="000000" w:themeColor="text1"/>
              </w:rPr>
              <w:t>If anaphylaxis is suspected, administer the pupil's own AAI or a spare emergency AAI without delay. Lay the pupil flat (or sitting if breathing is difficult) and keep them calm and still.</w:t>
            </w:r>
          </w:p>
        </w:tc>
      </w:tr>
      <w:tr w:rsidR="00BA0C7E" w:rsidRPr="00BA0C7E" w14:paraId="20C0983F" w14:textId="77777777" w:rsidTr="0033180D">
        <w:tc>
          <w:tcPr>
            <w:tcW w:w="700" w:type="dxa"/>
            <w:shd w:val="clear" w:color="auto" w:fill="A31E17"/>
            <w:tcMar>
              <w:top w:w="80" w:type="dxa"/>
              <w:left w:w="100" w:type="dxa"/>
              <w:bottom w:w="80" w:type="dxa"/>
              <w:right w:w="100" w:type="dxa"/>
            </w:tcMar>
            <w:vAlign w:val="center"/>
          </w:tcPr>
          <w:p w14:paraId="2379F374" w14:textId="77777777" w:rsidR="00BA0C7E" w:rsidRPr="00BA0C7E" w:rsidRDefault="00BA0C7E" w:rsidP="0033180D">
            <w:pPr>
              <w:jc w:val="center"/>
              <w:rPr>
                <w:color w:val="000000" w:themeColor="text1"/>
              </w:rPr>
            </w:pPr>
            <w:r w:rsidRPr="00BA0C7E">
              <w:rPr>
                <w:b/>
                <w:bCs/>
                <w:color w:val="000000" w:themeColor="text1"/>
              </w:rPr>
              <w:t>5</w:t>
            </w:r>
          </w:p>
        </w:tc>
        <w:tc>
          <w:tcPr>
            <w:tcW w:w="8650" w:type="dxa"/>
            <w:shd w:val="clear" w:color="auto" w:fill="F5F5F5"/>
            <w:tcMar>
              <w:top w:w="80" w:type="dxa"/>
              <w:left w:w="100" w:type="dxa"/>
              <w:bottom w:w="80" w:type="dxa"/>
              <w:right w:w="100" w:type="dxa"/>
            </w:tcMar>
            <w:vAlign w:val="center"/>
          </w:tcPr>
          <w:p w14:paraId="187D7A11" w14:textId="77777777" w:rsidR="00BA0C7E" w:rsidRPr="00BA0C7E" w:rsidRDefault="00BA0C7E" w:rsidP="0033180D">
            <w:pPr>
              <w:rPr>
                <w:color w:val="000000" w:themeColor="text1"/>
              </w:rPr>
            </w:pPr>
            <w:r w:rsidRPr="00BA0C7E">
              <w:rPr>
                <w:color w:val="000000" w:themeColor="text1"/>
              </w:rPr>
              <w:t>Call 999 immediately, stating 'anaphylaxis'. A second AAI may be given after 5 minutes if there is no improvement and further help has not arrived.</w:t>
            </w:r>
          </w:p>
        </w:tc>
      </w:tr>
      <w:tr w:rsidR="00BA0C7E" w:rsidRPr="00BA0C7E" w14:paraId="6E9B1DB4" w14:textId="77777777" w:rsidTr="0033180D">
        <w:tc>
          <w:tcPr>
            <w:tcW w:w="700" w:type="dxa"/>
            <w:shd w:val="clear" w:color="auto" w:fill="A31E17"/>
            <w:tcMar>
              <w:top w:w="80" w:type="dxa"/>
              <w:left w:w="100" w:type="dxa"/>
              <w:bottom w:w="80" w:type="dxa"/>
              <w:right w:w="100" w:type="dxa"/>
            </w:tcMar>
            <w:vAlign w:val="center"/>
          </w:tcPr>
          <w:p w14:paraId="179D79F6" w14:textId="77777777" w:rsidR="00BA0C7E" w:rsidRPr="00BA0C7E" w:rsidRDefault="00BA0C7E" w:rsidP="0033180D">
            <w:pPr>
              <w:jc w:val="center"/>
              <w:rPr>
                <w:color w:val="000000" w:themeColor="text1"/>
              </w:rPr>
            </w:pPr>
            <w:r w:rsidRPr="00BA0C7E">
              <w:rPr>
                <w:b/>
                <w:bCs/>
                <w:color w:val="000000" w:themeColor="text1"/>
              </w:rPr>
              <w:t>6</w:t>
            </w:r>
          </w:p>
        </w:tc>
        <w:tc>
          <w:tcPr>
            <w:tcW w:w="8650" w:type="dxa"/>
            <w:shd w:val="clear" w:color="auto" w:fill="FFFFFF"/>
            <w:tcMar>
              <w:top w:w="80" w:type="dxa"/>
              <w:left w:w="100" w:type="dxa"/>
              <w:bottom w:w="80" w:type="dxa"/>
              <w:right w:w="100" w:type="dxa"/>
            </w:tcMar>
            <w:vAlign w:val="center"/>
          </w:tcPr>
          <w:p w14:paraId="0F5C9A60" w14:textId="77777777" w:rsidR="00BA0C7E" w:rsidRPr="00BA0C7E" w:rsidRDefault="00BA0C7E" w:rsidP="0033180D">
            <w:pPr>
              <w:rPr>
                <w:color w:val="000000" w:themeColor="text1"/>
              </w:rPr>
            </w:pPr>
            <w:r w:rsidRPr="00BA0C7E">
              <w:rPr>
                <w:color w:val="000000" w:themeColor="text1"/>
              </w:rPr>
              <w:t>Stay with the pupil until emergency services arrive. Notify parents/carers and the Named Senior Leader for Allergy Safety as soon as possible.</w:t>
            </w:r>
          </w:p>
        </w:tc>
      </w:tr>
      <w:tr w:rsidR="00BA0C7E" w:rsidRPr="00BA0C7E" w14:paraId="63E0DF04" w14:textId="77777777" w:rsidTr="0033180D">
        <w:tc>
          <w:tcPr>
            <w:tcW w:w="700" w:type="dxa"/>
            <w:shd w:val="clear" w:color="auto" w:fill="A31E17"/>
            <w:tcMar>
              <w:top w:w="80" w:type="dxa"/>
              <w:left w:w="100" w:type="dxa"/>
              <w:bottom w:w="80" w:type="dxa"/>
              <w:right w:w="100" w:type="dxa"/>
            </w:tcMar>
            <w:vAlign w:val="center"/>
          </w:tcPr>
          <w:p w14:paraId="4FCF7182" w14:textId="77777777" w:rsidR="00BA0C7E" w:rsidRPr="00BA0C7E" w:rsidRDefault="00BA0C7E" w:rsidP="0033180D">
            <w:pPr>
              <w:jc w:val="center"/>
              <w:rPr>
                <w:color w:val="000000" w:themeColor="text1"/>
              </w:rPr>
            </w:pPr>
            <w:r w:rsidRPr="00BA0C7E">
              <w:rPr>
                <w:b/>
                <w:bCs/>
                <w:color w:val="000000" w:themeColor="text1"/>
              </w:rPr>
              <w:t>7</w:t>
            </w:r>
          </w:p>
        </w:tc>
        <w:tc>
          <w:tcPr>
            <w:tcW w:w="8650" w:type="dxa"/>
            <w:shd w:val="clear" w:color="auto" w:fill="F5F5F5"/>
            <w:tcMar>
              <w:top w:w="80" w:type="dxa"/>
              <w:left w:w="100" w:type="dxa"/>
              <w:bottom w:w="80" w:type="dxa"/>
              <w:right w:w="100" w:type="dxa"/>
            </w:tcMar>
            <w:vAlign w:val="center"/>
          </w:tcPr>
          <w:p w14:paraId="64427073" w14:textId="77777777" w:rsidR="00BA0C7E" w:rsidRPr="00BA0C7E" w:rsidRDefault="00BA0C7E" w:rsidP="0033180D">
            <w:pPr>
              <w:rPr>
                <w:color w:val="000000" w:themeColor="text1"/>
              </w:rPr>
            </w:pPr>
            <w:r w:rsidRPr="00BA0C7E">
              <w:rPr>
                <w:color w:val="000000" w:themeColor="text1"/>
              </w:rPr>
              <w:t>Record the incident fully on the school's incident/near-miss log within 24 hours, including time of onset, symptoms, actions taken and outcome.</w:t>
            </w:r>
          </w:p>
        </w:tc>
      </w:tr>
      <w:tr w:rsidR="00BA0C7E" w:rsidRPr="00BA0C7E" w14:paraId="0B3CBC6D" w14:textId="77777777" w:rsidTr="0033180D">
        <w:tc>
          <w:tcPr>
            <w:tcW w:w="700" w:type="dxa"/>
            <w:shd w:val="clear" w:color="auto" w:fill="A31E17"/>
            <w:tcMar>
              <w:top w:w="80" w:type="dxa"/>
              <w:left w:w="100" w:type="dxa"/>
              <w:bottom w:w="80" w:type="dxa"/>
              <w:right w:w="100" w:type="dxa"/>
            </w:tcMar>
            <w:vAlign w:val="center"/>
          </w:tcPr>
          <w:p w14:paraId="44D8843B" w14:textId="77777777" w:rsidR="00BA0C7E" w:rsidRPr="00BA0C7E" w:rsidRDefault="00BA0C7E" w:rsidP="0033180D">
            <w:pPr>
              <w:jc w:val="center"/>
              <w:rPr>
                <w:color w:val="000000" w:themeColor="text1"/>
              </w:rPr>
            </w:pPr>
            <w:r w:rsidRPr="00BA0C7E">
              <w:rPr>
                <w:b/>
                <w:bCs/>
                <w:color w:val="000000" w:themeColor="text1"/>
              </w:rPr>
              <w:t>8</w:t>
            </w:r>
          </w:p>
        </w:tc>
        <w:tc>
          <w:tcPr>
            <w:tcW w:w="8650" w:type="dxa"/>
            <w:shd w:val="clear" w:color="auto" w:fill="FFFFFF"/>
            <w:tcMar>
              <w:top w:w="80" w:type="dxa"/>
              <w:left w:w="100" w:type="dxa"/>
              <w:bottom w:w="80" w:type="dxa"/>
              <w:right w:w="100" w:type="dxa"/>
            </w:tcMar>
            <w:vAlign w:val="center"/>
          </w:tcPr>
          <w:p w14:paraId="415594DD" w14:textId="77777777" w:rsidR="00BA0C7E" w:rsidRPr="00BA0C7E" w:rsidRDefault="00BA0C7E" w:rsidP="0033180D">
            <w:pPr>
              <w:rPr>
                <w:color w:val="000000" w:themeColor="text1"/>
              </w:rPr>
            </w:pPr>
            <w:r w:rsidRPr="00BA0C7E">
              <w:rPr>
                <w:color w:val="000000" w:themeColor="text1"/>
              </w:rPr>
              <w:t>The Named Senior Leader for Allergy Safety reviews the incident within 5 school days, updates the pupil's IHP if required, and identifies any lessons for the whole school.</w:t>
            </w:r>
          </w:p>
        </w:tc>
      </w:tr>
    </w:tbl>
    <w:p w14:paraId="44980359" w14:textId="77777777" w:rsidR="00BA0C7E" w:rsidRDefault="00BA0C7E" w:rsidP="00BA0C7E">
      <w:pPr>
        <w:spacing w:line="276" w:lineRule="auto"/>
        <w:rPr>
          <w:b/>
          <w:bCs/>
          <w:color w:val="000000" w:themeColor="text1"/>
          <w:sz w:val="24"/>
          <w:szCs w:val="24"/>
        </w:rPr>
      </w:pPr>
    </w:p>
    <w:p w14:paraId="54940E78" w14:textId="1B270FDB" w:rsidR="00BA0C7E" w:rsidRPr="00BA0C7E" w:rsidRDefault="00BA0C7E" w:rsidP="00BA0C7E">
      <w:pPr>
        <w:spacing w:line="276" w:lineRule="auto"/>
        <w:rPr>
          <w:b/>
          <w:bCs/>
          <w:color w:val="000000" w:themeColor="text1"/>
          <w:sz w:val="24"/>
          <w:szCs w:val="24"/>
        </w:rPr>
      </w:pPr>
      <w:r w:rsidRPr="00BA0C7E">
        <w:rPr>
          <w:b/>
          <w:bCs/>
          <w:color w:val="000000" w:themeColor="text1"/>
          <w:sz w:val="24"/>
          <w:szCs w:val="24"/>
        </w:rPr>
        <w:t>9. Trips, Clubs and Off-Site Activities</w:t>
      </w:r>
    </w:p>
    <w:p w14:paraId="34618990" w14:textId="35A34B7F" w:rsidR="00BA0C7E" w:rsidRPr="00BA0C7E" w:rsidRDefault="00BA0C7E" w:rsidP="00BA0C7E">
      <w:pPr>
        <w:spacing w:line="276" w:lineRule="auto"/>
        <w:rPr>
          <w:color w:val="000000" w:themeColor="text1"/>
        </w:rPr>
      </w:pPr>
      <w:r w:rsidRPr="00BA0C7E">
        <w:rPr>
          <w:color w:val="000000" w:themeColor="text1"/>
        </w:rPr>
        <w:lastRenderedPageBreak/>
        <w:t xml:space="preserve">Allergy safety is considered at the planning stage of every trip, residential visit, sports </w:t>
      </w:r>
      <w:proofErr w:type="gramStart"/>
      <w:r w:rsidRPr="00BA0C7E">
        <w:rPr>
          <w:color w:val="000000" w:themeColor="text1"/>
        </w:rPr>
        <w:t>fixture</w:t>
      </w:r>
      <w:proofErr w:type="gramEnd"/>
      <w:r w:rsidRPr="00BA0C7E">
        <w:rPr>
          <w:color w:val="000000" w:themeColor="text1"/>
        </w:rPr>
        <w:t xml:space="preserve"> and extra-curricular club.</w:t>
      </w:r>
    </w:p>
    <w:p w14:paraId="1CE7290A" w14:textId="77777777" w:rsidR="00BA0C7E" w:rsidRPr="00BA0C7E" w:rsidRDefault="00BA0C7E" w:rsidP="00BA0C7E">
      <w:pPr>
        <w:pStyle w:val="ListParagraph"/>
        <w:numPr>
          <w:ilvl w:val="0"/>
          <w:numId w:val="2"/>
        </w:numPr>
        <w:spacing w:after="90" w:line="276" w:lineRule="auto"/>
        <w:contextualSpacing w:val="0"/>
        <w:rPr>
          <w:color w:val="000000" w:themeColor="text1"/>
        </w:rPr>
      </w:pPr>
      <w:r w:rsidRPr="00BA0C7E">
        <w:rPr>
          <w:color w:val="000000" w:themeColor="text1"/>
        </w:rPr>
        <w:t>Risk assessments for trips and visits include a specific section on allergy management, completed with reference to affected pupils' IHPs.</w:t>
      </w:r>
    </w:p>
    <w:p w14:paraId="6B1E224C" w14:textId="77777777" w:rsidR="00BA0C7E" w:rsidRPr="00BA0C7E" w:rsidRDefault="00BA0C7E" w:rsidP="00BA0C7E">
      <w:pPr>
        <w:pStyle w:val="ListParagraph"/>
        <w:numPr>
          <w:ilvl w:val="0"/>
          <w:numId w:val="2"/>
        </w:numPr>
        <w:spacing w:after="90" w:line="276" w:lineRule="auto"/>
        <w:contextualSpacing w:val="0"/>
        <w:rPr>
          <w:color w:val="000000" w:themeColor="text1"/>
        </w:rPr>
      </w:pPr>
      <w:r w:rsidRPr="00BA0C7E">
        <w:rPr>
          <w:color w:val="000000" w:themeColor="text1"/>
        </w:rPr>
        <w:t>At least one member of staff trained in the use of AAIs accompanies any trip involving a pupil with a diagnosed severe allergy, and pupil-specific and spare AAIs travel with the group.</w:t>
      </w:r>
    </w:p>
    <w:p w14:paraId="7E16AA40" w14:textId="77777777" w:rsidR="00BA0C7E" w:rsidRPr="00BA0C7E" w:rsidRDefault="00BA0C7E" w:rsidP="00BA0C7E">
      <w:pPr>
        <w:pStyle w:val="ListParagraph"/>
        <w:numPr>
          <w:ilvl w:val="0"/>
          <w:numId w:val="2"/>
        </w:numPr>
        <w:spacing w:after="90" w:line="276" w:lineRule="auto"/>
        <w:contextualSpacing w:val="0"/>
        <w:rPr>
          <w:color w:val="000000" w:themeColor="text1"/>
        </w:rPr>
      </w:pPr>
      <w:r w:rsidRPr="00BA0C7E">
        <w:rPr>
          <w:color w:val="000000" w:themeColor="text1"/>
        </w:rPr>
        <w:t>Providers of external catering (for example, on residential trips) are given advance notice of pupil allergies and asked to confirm how they will manage them.</w:t>
      </w:r>
    </w:p>
    <w:p w14:paraId="468E6823" w14:textId="77777777" w:rsidR="00BA0C7E" w:rsidRPr="00BA0C7E" w:rsidRDefault="00BA0C7E" w:rsidP="00BA0C7E">
      <w:pPr>
        <w:pStyle w:val="ListParagraph"/>
        <w:numPr>
          <w:ilvl w:val="0"/>
          <w:numId w:val="2"/>
        </w:numPr>
        <w:spacing w:after="90" w:line="276" w:lineRule="auto"/>
        <w:contextualSpacing w:val="0"/>
        <w:rPr>
          <w:color w:val="000000" w:themeColor="text1"/>
        </w:rPr>
      </w:pPr>
      <w:r w:rsidRPr="00BA0C7E">
        <w:rPr>
          <w:color w:val="000000" w:themeColor="text1"/>
        </w:rPr>
        <w:t>Breakfast club, after-school club and holiday club staff have access to the same allergy information and emergency procedures as staff during the school day.</w:t>
      </w:r>
    </w:p>
    <w:p w14:paraId="2A84666F" w14:textId="45B25FF9" w:rsidR="00BA0C7E" w:rsidRPr="00BA0C7E" w:rsidRDefault="00BA0C7E" w:rsidP="00BA0C7E">
      <w:pPr>
        <w:spacing w:after="90" w:line="276" w:lineRule="auto"/>
        <w:rPr>
          <w:b/>
          <w:bCs/>
          <w:color w:val="000000" w:themeColor="text1"/>
          <w:sz w:val="24"/>
          <w:szCs w:val="24"/>
        </w:rPr>
      </w:pPr>
      <w:r w:rsidRPr="00BA0C7E">
        <w:rPr>
          <w:b/>
          <w:bCs/>
          <w:color w:val="000000" w:themeColor="text1"/>
          <w:sz w:val="24"/>
          <w:szCs w:val="24"/>
        </w:rPr>
        <w:t>10. Communication and Record-Keeping</w:t>
      </w:r>
    </w:p>
    <w:p w14:paraId="431B5F65" w14:textId="16C54F6A" w:rsidR="00BA0C7E" w:rsidRPr="00BA0C7E" w:rsidRDefault="00BA0C7E" w:rsidP="00BA0C7E">
      <w:pPr>
        <w:pStyle w:val="ListParagraph"/>
        <w:numPr>
          <w:ilvl w:val="0"/>
          <w:numId w:val="2"/>
        </w:numPr>
        <w:spacing w:after="90" w:line="276" w:lineRule="auto"/>
        <w:contextualSpacing w:val="0"/>
        <w:rPr>
          <w:color w:val="000000" w:themeColor="text1"/>
        </w:rPr>
      </w:pPr>
      <w:r w:rsidRPr="00BA0C7E">
        <w:rPr>
          <w:color w:val="000000" w:themeColor="text1"/>
        </w:rPr>
        <w:t>This policy is published on the school website, staff intranet and in the school office, and is reviewed with new staff during induction.</w:t>
      </w:r>
    </w:p>
    <w:p w14:paraId="0C276C81" w14:textId="77777777" w:rsidR="00BA0C7E" w:rsidRPr="00BA0C7E" w:rsidRDefault="00BA0C7E" w:rsidP="00BA0C7E">
      <w:pPr>
        <w:pStyle w:val="ListParagraph"/>
        <w:numPr>
          <w:ilvl w:val="0"/>
          <w:numId w:val="2"/>
        </w:numPr>
        <w:spacing w:after="90" w:line="276" w:lineRule="auto"/>
        <w:contextualSpacing w:val="0"/>
        <w:rPr>
          <w:color w:val="000000" w:themeColor="text1"/>
        </w:rPr>
      </w:pPr>
      <w:r w:rsidRPr="00BA0C7E">
        <w:rPr>
          <w:color w:val="000000" w:themeColor="text1"/>
        </w:rPr>
        <w:t>Parents/carers are asked to inform the school in writing of any new or changed allergy diagnosis as soon as possible, and to update the pupil's IHP at least annually.</w:t>
      </w:r>
    </w:p>
    <w:p w14:paraId="5F7A36ED" w14:textId="77777777" w:rsidR="00BA0C7E" w:rsidRPr="00BA0C7E" w:rsidRDefault="00BA0C7E" w:rsidP="00BA0C7E">
      <w:pPr>
        <w:pStyle w:val="ListParagraph"/>
        <w:numPr>
          <w:ilvl w:val="0"/>
          <w:numId w:val="2"/>
        </w:numPr>
        <w:spacing w:after="90" w:line="276" w:lineRule="auto"/>
        <w:contextualSpacing w:val="0"/>
        <w:rPr>
          <w:color w:val="000000" w:themeColor="text1"/>
        </w:rPr>
      </w:pPr>
      <w:r w:rsidRPr="00BA0C7E">
        <w:rPr>
          <w:color w:val="000000" w:themeColor="text1"/>
        </w:rPr>
        <w:t>All allergic reactions, whether mild or severe, and all near misses (for example, a pupil almost being served an unsafe meal) are recorded on the school's incident log within 24 hours.</w:t>
      </w:r>
    </w:p>
    <w:p w14:paraId="6E9A066D" w14:textId="77777777" w:rsidR="00BA0C7E" w:rsidRPr="00BA0C7E" w:rsidRDefault="00BA0C7E" w:rsidP="00BA0C7E">
      <w:pPr>
        <w:pStyle w:val="ListParagraph"/>
        <w:numPr>
          <w:ilvl w:val="0"/>
          <w:numId w:val="2"/>
        </w:numPr>
        <w:spacing w:after="90" w:line="276" w:lineRule="auto"/>
        <w:contextualSpacing w:val="0"/>
        <w:rPr>
          <w:color w:val="000000" w:themeColor="text1"/>
        </w:rPr>
      </w:pPr>
      <w:r w:rsidRPr="00BA0C7E">
        <w:rPr>
          <w:color w:val="000000" w:themeColor="text1"/>
        </w:rPr>
        <w:t>The Named Senior Leader for Allergy Safety reviews all incident and near-miss reports, reports a summary to the Headteacher and governing body each term, and uses findings to improve training, catering arrangements and this policy.</w:t>
      </w:r>
    </w:p>
    <w:p w14:paraId="25F565C1" w14:textId="77777777" w:rsidR="00BA0C7E" w:rsidRPr="00BA0C7E" w:rsidRDefault="00BA0C7E" w:rsidP="00BA0C7E">
      <w:pPr>
        <w:pStyle w:val="ListParagraph"/>
        <w:numPr>
          <w:ilvl w:val="0"/>
          <w:numId w:val="2"/>
        </w:numPr>
        <w:spacing w:after="90" w:line="276" w:lineRule="auto"/>
        <w:contextualSpacing w:val="0"/>
        <w:rPr>
          <w:color w:val="000000" w:themeColor="text1"/>
        </w:rPr>
      </w:pPr>
      <w:r w:rsidRPr="00BA0C7E">
        <w:rPr>
          <w:color w:val="000000" w:themeColor="text1"/>
        </w:rPr>
        <w:t>Supply staff and new starters are briefed on relevant pupils' allergy needs before taking a class or supervising a group.</w:t>
      </w:r>
    </w:p>
    <w:p w14:paraId="625B249C" w14:textId="77777777" w:rsidR="00BA0C7E" w:rsidRDefault="00BA0C7E" w:rsidP="00BA0C7E">
      <w:pPr>
        <w:spacing w:line="276" w:lineRule="auto"/>
        <w:rPr>
          <w:b/>
          <w:bCs/>
          <w:color w:val="000000" w:themeColor="text1"/>
          <w:sz w:val="24"/>
          <w:szCs w:val="24"/>
        </w:rPr>
      </w:pPr>
    </w:p>
    <w:p w14:paraId="43BF05BD" w14:textId="21089C26" w:rsidR="00BA0C7E" w:rsidRPr="00BA0C7E" w:rsidRDefault="00BA0C7E" w:rsidP="00BA0C7E">
      <w:pPr>
        <w:spacing w:line="276" w:lineRule="auto"/>
        <w:rPr>
          <w:b/>
          <w:bCs/>
          <w:color w:val="000000" w:themeColor="text1"/>
          <w:sz w:val="24"/>
          <w:szCs w:val="24"/>
        </w:rPr>
      </w:pPr>
      <w:r w:rsidRPr="00BA0C7E">
        <w:rPr>
          <w:b/>
          <w:bCs/>
          <w:color w:val="000000" w:themeColor="text1"/>
          <w:sz w:val="24"/>
          <w:szCs w:val="24"/>
        </w:rPr>
        <w:t>11. Inclusion and Preventing Bullying</w:t>
      </w:r>
    </w:p>
    <w:p w14:paraId="0094436C" w14:textId="4BBA4392" w:rsidR="00BA0C7E" w:rsidRPr="00BA0C7E" w:rsidRDefault="00BA0C7E" w:rsidP="00BA0C7E">
      <w:pPr>
        <w:spacing w:line="276" w:lineRule="auto"/>
        <w:rPr>
          <w:color w:val="000000" w:themeColor="text1"/>
        </w:rPr>
      </w:pPr>
      <w:r w:rsidRPr="00BA0C7E">
        <w:rPr>
          <w:color w:val="000000" w:themeColor="text1"/>
        </w:rPr>
        <w:t xml:space="preserve">Pupils with allergies should be able to take part fully in school life, including mealtimes, celebrations, </w:t>
      </w:r>
      <w:proofErr w:type="gramStart"/>
      <w:r w:rsidRPr="00BA0C7E">
        <w:rPr>
          <w:color w:val="000000" w:themeColor="text1"/>
        </w:rPr>
        <w:t>trips</w:t>
      </w:r>
      <w:proofErr w:type="gramEnd"/>
      <w:r w:rsidRPr="00BA0C7E">
        <w:rPr>
          <w:color w:val="000000" w:themeColor="text1"/>
        </w:rPr>
        <w:t xml:space="preserve"> and clubs. Staff will make reasonable adjustments so that pupils with allergies are not excluded from activities because of their condition.</w:t>
      </w:r>
    </w:p>
    <w:p w14:paraId="52EB2913" w14:textId="77777777" w:rsidR="00BA0C7E" w:rsidRPr="00BA0C7E" w:rsidRDefault="00BA0C7E" w:rsidP="00BA0C7E">
      <w:pPr>
        <w:spacing w:line="276" w:lineRule="auto"/>
        <w:rPr>
          <w:color w:val="000000" w:themeColor="text1"/>
        </w:rPr>
      </w:pPr>
      <w:r w:rsidRPr="00BA0C7E">
        <w:rPr>
          <w:color w:val="000000" w:themeColor="text1"/>
        </w:rPr>
        <w:t xml:space="preserve">Bullying or teasing related to a pupil's allergy, including deliberately exposing a pupil to an allergen, is treated as a serious safeguarding and behaviour </w:t>
      </w:r>
      <w:proofErr w:type="gramStart"/>
      <w:r w:rsidRPr="00BA0C7E">
        <w:rPr>
          <w:color w:val="000000" w:themeColor="text1"/>
        </w:rPr>
        <w:t>concern</w:t>
      </w:r>
      <w:proofErr w:type="gramEnd"/>
      <w:r w:rsidRPr="00BA0C7E">
        <w:rPr>
          <w:color w:val="000000" w:themeColor="text1"/>
        </w:rPr>
        <w:t xml:space="preserve"> and managed in line with the school's Behaviour and Anti-Bullying Policy. Sarah Kay, Pastoral Care Leader (</w:t>
      </w:r>
      <w:proofErr w:type="spellStart"/>
      <w:r w:rsidRPr="00BA0C7E">
        <w:rPr>
          <w:color w:val="000000" w:themeColor="text1"/>
        </w:rPr>
        <w:t>S.Kay@stjohnfisher.school</w:t>
      </w:r>
      <w:proofErr w:type="spellEnd"/>
      <w:r w:rsidRPr="00BA0C7E">
        <w:rPr>
          <w:color w:val="000000" w:themeColor="text1"/>
        </w:rPr>
        <w:t>), is the first point of contact for pastoral support for any pupil affected.</w:t>
      </w:r>
    </w:p>
    <w:p w14:paraId="32DD79C4" w14:textId="77777777" w:rsidR="00BA0C7E" w:rsidRPr="00BA0C7E" w:rsidRDefault="00BA0C7E" w:rsidP="00BA0C7E">
      <w:pPr>
        <w:spacing w:line="276" w:lineRule="auto"/>
        <w:rPr>
          <w:b/>
          <w:bCs/>
          <w:color w:val="000000" w:themeColor="text1"/>
          <w:sz w:val="24"/>
          <w:szCs w:val="24"/>
        </w:rPr>
      </w:pPr>
      <w:r w:rsidRPr="00BA0C7E">
        <w:rPr>
          <w:b/>
          <w:bCs/>
          <w:color w:val="000000" w:themeColor="text1"/>
          <w:sz w:val="24"/>
          <w:szCs w:val="24"/>
        </w:rPr>
        <w:t>12. Monitoring, Review and Governance</w:t>
      </w:r>
    </w:p>
    <w:p w14:paraId="15DA7283" w14:textId="7F5D218F" w:rsidR="00BA0C7E" w:rsidRPr="00BA0C7E" w:rsidRDefault="00BA0C7E" w:rsidP="00BA0C7E">
      <w:pPr>
        <w:spacing w:line="276" w:lineRule="auto"/>
        <w:rPr>
          <w:color w:val="000000" w:themeColor="text1"/>
        </w:rPr>
      </w:pPr>
      <w:r w:rsidRPr="00BA0C7E">
        <w:rPr>
          <w:color w:val="000000" w:themeColor="text1"/>
        </w:rPr>
        <w:t xml:space="preserve">This policy is monitored on an ongoing basis, not simply reviewed once a year. The Named Senior Leader for Allergy Safety reviews every incident and near-miss as it is logged, reports a summary to the Headteacher and the governing body each term, and uses these findings, together with any </w:t>
      </w:r>
      <w:r w:rsidRPr="00BA0C7E">
        <w:rPr>
          <w:color w:val="000000" w:themeColor="text1"/>
        </w:rPr>
        <w:lastRenderedPageBreak/>
        <w:t>change in statutory guidance, to decide whether the policy needs updating sooner than its scheduled annual review.</w:t>
      </w:r>
    </w:p>
    <w:p w14:paraId="7867CB5A" w14:textId="77777777" w:rsidR="00BA0C7E" w:rsidRPr="00BA0C7E" w:rsidRDefault="00BA0C7E" w:rsidP="00BA0C7E">
      <w:pPr>
        <w:pStyle w:val="ListParagraph"/>
        <w:numPr>
          <w:ilvl w:val="0"/>
          <w:numId w:val="2"/>
        </w:numPr>
        <w:spacing w:after="90" w:line="276" w:lineRule="auto"/>
        <w:contextualSpacing w:val="0"/>
        <w:rPr>
          <w:color w:val="000000" w:themeColor="text1"/>
        </w:rPr>
      </w:pPr>
      <w:r w:rsidRPr="00BA0C7E">
        <w:rPr>
          <w:color w:val="000000" w:themeColor="text1"/>
        </w:rPr>
        <w:t>This policy is reviewed at least annually by the Named Senior Leader for Allergy Safety, in consultation with Independent Catering, the school nursing team where relevant, and the governing body.</w:t>
      </w:r>
    </w:p>
    <w:p w14:paraId="40F12BA3" w14:textId="77777777" w:rsidR="00BA0C7E" w:rsidRPr="00BA0C7E" w:rsidRDefault="00BA0C7E" w:rsidP="00BA0C7E">
      <w:pPr>
        <w:pStyle w:val="ListParagraph"/>
        <w:numPr>
          <w:ilvl w:val="0"/>
          <w:numId w:val="2"/>
        </w:numPr>
        <w:spacing w:after="90" w:line="276" w:lineRule="auto"/>
        <w:contextualSpacing w:val="0"/>
        <w:rPr>
          <w:color w:val="000000" w:themeColor="text1"/>
        </w:rPr>
      </w:pPr>
      <w:r w:rsidRPr="00BA0C7E">
        <w:rPr>
          <w:color w:val="000000" w:themeColor="text1"/>
        </w:rPr>
        <w:t>It will also be reviewed following any allergic reaction on site, any significant near miss, or any change to statutory guidance or the requirements of Benedict's Law.</w:t>
      </w:r>
    </w:p>
    <w:p w14:paraId="7F23F470" w14:textId="77777777" w:rsidR="00BA0C7E" w:rsidRPr="00BA0C7E" w:rsidRDefault="00BA0C7E" w:rsidP="00BA0C7E">
      <w:pPr>
        <w:pStyle w:val="ListParagraph"/>
        <w:numPr>
          <w:ilvl w:val="0"/>
          <w:numId w:val="2"/>
        </w:numPr>
        <w:spacing w:after="90" w:line="276" w:lineRule="auto"/>
        <w:contextualSpacing w:val="0"/>
        <w:rPr>
          <w:color w:val="000000" w:themeColor="text1"/>
        </w:rPr>
      </w:pPr>
      <w:r w:rsidRPr="00BA0C7E">
        <w:rPr>
          <w:color w:val="000000" w:themeColor="text1"/>
        </w:rPr>
        <w:t>The next scheduled review date is Summer Term 2027, ahead of the 2027/28 academic year.</w:t>
      </w:r>
    </w:p>
    <w:p w14:paraId="21655FEE" w14:textId="77777777" w:rsidR="00BA0C7E" w:rsidRPr="00BA0C7E" w:rsidRDefault="00BA0C7E" w:rsidP="00BA0C7E">
      <w:pPr>
        <w:rPr>
          <w:color w:val="000000" w:themeColor="text1"/>
        </w:rPr>
      </w:pPr>
      <w:r w:rsidRPr="00BA0C7E">
        <w:rPr>
          <w:color w:val="000000" w:themeColor="text1"/>
        </w:rPr>
        <w:br w:type="page"/>
      </w:r>
    </w:p>
    <w:p w14:paraId="1EC2F20F" w14:textId="37CCEFCF" w:rsidR="00BA0C7E" w:rsidRPr="00BA0C7E" w:rsidRDefault="00BA0C7E" w:rsidP="00BA0C7E">
      <w:pPr>
        <w:spacing w:line="276" w:lineRule="auto"/>
        <w:rPr>
          <w:b/>
          <w:bCs/>
          <w:color w:val="000000" w:themeColor="text1"/>
          <w:sz w:val="24"/>
          <w:szCs w:val="24"/>
        </w:rPr>
      </w:pPr>
      <w:r w:rsidRPr="00BA0C7E">
        <w:rPr>
          <w:b/>
          <w:bCs/>
          <w:color w:val="000000" w:themeColor="text1"/>
          <w:sz w:val="24"/>
          <w:szCs w:val="24"/>
        </w:rPr>
        <w:lastRenderedPageBreak/>
        <w:t>Appendix A: Individual Healthcare Plan (IHP) – Template Outline</w:t>
      </w:r>
    </w:p>
    <w:p w14:paraId="1C67908C" w14:textId="73A868A2" w:rsidR="00BA0C7E" w:rsidRPr="00BA0C7E" w:rsidRDefault="00BA0C7E" w:rsidP="00BA0C7E">
      <w:pPr>
        <w:spacing w:line="276" w:lineRule="auto"/>
        <w:rPr>
          <w:color w:val="000000" w:themeColor="text1"/>
        </w:rPr>
      </w:pPr>
      <w:r w:rsidRPr="00BA0C7E">
        <w:rPr>
          <w:color w:val="000000" w:themeColor="text1"/>
        </w:rPr>
        <w:t>A full IHP template is held separately by the school office and shared with parents on request or following a new diagnosis. It captures the following information for each pupil:</w:t>
      </w:r>
    </w:p>
    <w:p w14:paraId="4C211CC1" w14:textId="77777777" w:rsidR="00BA0C7E" w:rsidRPr="00BA0C7E" w:rsidRDefault="00BA0C7E" w:rsidP="00BA0C7E">
      <w:pPr>
        <w:pStyle w:val="ListParagraph"/>
        <w:numPr>
          <w:ilvl w:val="0"/>
          <w:numId w:val="4"/>
        </w:numPr>
        <w:spacing w:after="90" w:line="276" w:lineRule="auto"/>
        <w:contextualSpacing w:val="0"/>
        <w:rPr>
          <w:color w:val="000000" w:themeColor="text1"/>
        </w:rPr>
      </w:pPr>
      <w:r w:rsidRPr="00BA0C7E">
        <w:rPr>
          <w:color w:val="000000" w:themeColor="text1"/>
        </w:rPr>
        <w:t>Pupil name, date of birth, class/</w:t>
      </w:r>
      <w:proofErr w:type="gramStart"/>
      <w:r w:rsidRPr="00BA0C7E">
        <w:rPr>
          <w:color w:val="000000" w:themeColor="text1"/>
        </w:rPr>
        <w:t>form</w:t>
      </w:r>
      <w:proofErr w:type="gramEnd"/>
      <w:r w:rsidRPr="00BA0C7E">
        <w:rPr>
          <w:color w:val="000000" w:themeColor="text1"/>
        </w:rPr>
        <w:t xml:space="preserve"> and photograph.</w:t>
      </w:r>
    </w:p>
    <w:p w14:paraId="2D590669" w14:textId="77777777" w:rsidR="00BA0C7E" w:rsidRPr="00BA0C7E" w:rsidRDefault="00BA0C7E" w:rsidP="00BA0C7E">
      <w:pPr>
        <w:pStyle w:val="ListParagraph"/>
        <w:numPr>
          <w:ilvl w:val="0"/>
          <w:numId w:val="4"/>
        </w:numPr>
        <w:spacing w:after="90" w:line="276" w:lineRule="auto"/>
        <w:contextualSpacing w:val="0"/>
        <w:rPr>
          <w:color w:val="000000" w:themeColor="text1"/>
        </w:rPr>
      </w:pPr>
      <w:r w:rsidRPr="00BA0C7E">
        <w:rPr>
          <w:color w:val="000000" w:themeColor="text1"/>
        </w:rPr>
        <w:t>Diagnosed allergen(s) and typical symptoms of a reaction, from mild to severe.</w:t>
      </w:r>
    </w:p>
    <w:p w14:paraId="4B57AC02" w14:textId="77777777" w:rsidR="00BA0C7E" w:rsidRPr="00BA0C7E" w:rsidRDefault="00BA0C7E" w:rsidP="00BA0C7E">
      <w:pPr>
        <w:pStyle w:val="ListParagraph"/>
        <w:numPr>
          <w:ilvl w:val="0"/>
          <w:numId w:val="4"/>
        </w:numPr>
        <w:spacing w:after="90" w:line="276" w:lineRule="auto"/>
        <w:contextualSpacing w:val="0"/>
        <w:rPr>
          <w:color w:val="000000" w:themeColor="text1"/>
        </w:rPr>
      </w:pPr>
      <w:r w:rsidRPr="00BA0C7E">
        <w:rPr>
          <w:color w:val="000000" w:themeColor="text1"/>
        </w:rPr>
        <w:t xml:space="preserve">Prescribed medication, including AAI brand, </w:t>
      </w:r>
      <w:proofErr w:type="gramStart"/>
      <w:r w:rsidRPr="00BA0C7E">
        <w:rPr>
          <w:color w:val="000000" w:themeColor="text1"/>
        </w:rPr>
        <w:t>dose</w:t>
      </w:r>
      <w:proofErr w:type="gramEnd"/>
      <w:r w:rsidRPr="00BA0C7E">
        <w:rPr>
          <w:color w:val="000000" w:themeColor="text1"/>
        </w:rPr>
        <w:t xml:space="preserve"> and storage location.</w:t>
      </w:r>
    </w:p>
    <w:p w14:paraId="7D6E9599" w14:textId="77777777" w:rsidR="00BA0C7E" w:rsidRPr="00BA0C7E" w:rsidRDefault="00BA0C7E" w:rsidP="00BA0C7E">
      <w:pPr>
        <w:pStyle w:val="ListParagraph"/>
        <w:numPr>
          <w:ilvl w:val="0"/>
          <w:numId w:val="4"/>
        </w:numPr>
        <w:spacing w:after="90" w:line="276" w:lineRule="auto"/>
        <w:contextualSpacing w:val="0"/>
        <w:rPr>
          <w:color w:val="000000" w:themeColor="text1"/>
        </w:rPr>
      </w:pPr>
      <w:r w:rsidRPr="00BA0C7E">
        <w:rPr>
          <w:color w:val="000000" w:themeColor="text1"/>
        </w:rPr>
        <w:t>Step-by-step emergency response specific to the pupil.</w:t>
      </w:r>
    </w:p>
    <w:p w14:paraId="166E1CB9" w14:textId="77777777" w:rsidR="00BA0C7E" w:rsidRPr="00BA0C7E" w:rsidRDefault="00BA0C7E" w:rsidP="00BA0C7E">
      <w:pPr>
        <w:pStyle w:val="ListParagraph"/>
        <w:numPr>
          <w:ilvl w:val="0"/>
          <w:numId w:val="4"/>
        </w:numPr>
        <w:spacing w:after="90" w:line="276" w:lineRule="auto"/>
        <w:contextualSpacing w:val="0"/>
        <w:rPr>
          <w:color w:val="000000" w:themeColor="text1"/>
        </w:rPr>
      </w:pPr>
      <w:r w:rsidRPr="00BA0C7E">
        <w:rPr>
          <w:color w:val="000000" w:themeColor="text1"/>
        </w:rPr>
        <w:t xml:space="preserve">Parent/carer and emergency contact details, and GP or specialist contact details </w:t>
      </w:r>
      <w:proofErr w:type="spellStart"/>
      <w:r w:rsidRPr="00BA0C7E">
        <w:rPr>
          <w:color w:val="000000" w:themeColor="text1"/>
        </w:rPr>
        <w:t>where</w:t>
      </w:r>
      <w:proofErr w:type="spellEnd"/>
      <w:r w:rsidRPr="00BA0C7E">
        <w:rPr>
          <w:color w:val="000000" w:themeColor="text1"/>
        </w:rPr>
        <w:t xml:space="preserve"> provided.</w:t>
      </w:r>
    </w:p>
    <w:p w14:paraId="1950AEB7" w14:textId="77777777" w:rsidR="00BA0C7E" w:rsidRPr="00BA0C7E" w:rsidRDefault="00BA0C7E" w:rsidP="00BA0C7E">
      <w:pPr>
        <w:pStyle w:val="ListParagraph"/>
        <w:numPr>
          <w:ilvl w:val="0"/>
          <w:numId w:val="4"/>
        </w:numPr>
        <w:spacing w:after="90" w:line="276" w:lineRule="auto"/>
        <w:contextualSpacing w:val="0"/>
        <w:rPr>
          <w:color w:val="000000" w:themeColor="text1"/>
        </w:rPr>
      </w:pPr>
      <w:r w:rsidRPr="00BA0C7E">
        <w:rPr>
          <w:color w:val="000000" w:themeColor="text1"/>
        </w:rPr>
        <w:t xml:space="preserve">Arrangements for meals, snacks, trips, </w:t>
      </w:r>
      <w:proofErr w:type="gramStart"/>
      <w:r w:rsidRPr="00BA0C7E">
        <w:rPr>
          <w:color w:val="000000" w:themeColor="text1"/>
        </w:rPr>
        <w:t>clubs</w:t>
      </w:r>
      <w:proofErr w:type="gramEnd"/>
      <w:r w:rsidRPr="00BA0C7E">
        <w:rPr>
          <w:color w:val="000000" w:themeColor="text1"/>
        </w:rPr>
        <w:t xml:space="preserve"> and classroom food activities.</w:t>
      </w:r>
    </w:p>
    <w:p w14:paraId="474B5D39" w14:textId="01873EDF" w:rsidR="00BA0C7E" w:rsidRDefault="00BA0C7E" w:rsidP="00BA0C7E">
      <w:pPr>
        <w:pStyle w:val="ListParagraph"/>
        <w:numPr>
          <w:ilvl w:val="0"/>
          <w:numId w:val="4"/>
        </w:numPr>
        <w:spacing w:after="90" w:line="276" w:lineRule="auto"/>
        <w:contextualSpacing w:val="0"/>
        <w:rPr>
          <w:color w:val="000000" w:themeColor="text1"/>
        </w:rPr>
      </w:pPr>
      <w:r w:rsidRPr="00BA0C7E">
        <w:rPr>
          <w:color w:val="000000" w:themeColor="text1"/>
        </w:rPr>
        <w:t>Staff who hold a copy of the plan, and date of last review.</w:t>
      </w:r>
    </w:p>
    <w:p w14:paraId="3C839308" w14:textId="77777777" w:rsidR="00F81DDD" w:rsidRPr="00BA0C7E" w:rsidRDefault="00F81DDD" w:rsidP="00F81DDD">
      <w:pPr>
        <w:pStyle w:val="ListParagraph"/>
        <w:spacing w:after="90" w:line="276" w:lineRule="auto"/>
        <w:contextualSpacing w:val="0"/>
        <w:rPr>
          <w:color w:val="000000" w:themeColor="text1"/>
        </w:rPr>
      </w:pPr>
    </w:p>
    <w:p w14:paraId="4C9DC89E" w14:textId="77777777" w:rsidR="00F81DDD" w:rsidRPr="00F81DDD" w:rsidRDefault="00F81DDD" w:rsidP="00BA0C7E">
      <w:pPr>
        <w:spacing w:line="276" w:lineRule="auto"/>
        <w:rPr>
          <w:b/>
          <w:bCs/>
          <w:color w:val="000000" w:themeColor="text1"/>
          <w:sz w:val="24"/>
          <w:szCs w:val="24"/>
        </w:rPr>
      </w:pPr>
      <w:r w:rsidRPr="00F81DDD">
        <w:rPr>
          <w:b/>
          <w:bCs/>
          <w:color w:val="000000" w:themeColor="text1"/>
          <w:sz w:val="24"/>
          <w:szCs w:val="24"/>
        </w:rPr>
        <w:t>Appendix B: Independent Catering – Allergen Key Reference</w:t>
      </w:r>
    </w:p>
    <w:p w14:paraId="21EA0AA2" w14:textId="4528E31E" w:rsidR="00BA0C7E" w:rsidRPr="00BA0C7E" w:rsidRDefault="00BA0C7E" w:rsidP="00BA0C7E">
      <w:pPr>
        <w:spacing w:line="276" w:lineRule="auto"/>
        <w:rPr>
          <w:color w:val="000000" w:themeColor="text1"/>
        </w:rPr>
      </w:pPr>
      <w:r w:rsidRPr="00BA0C7E">
        <w:rPr>
          <w:color w:val="000000" w:themeColor="text1"/>
        </w:rPr>
        <w:t xml:space="preserve">This key mirrors the numbering used on Independent Catering's published menus, so that parents, </w:t>
      </w:r>
      <w:proofErr w:type="gramStart"/>
      <w:r w:rsidRPr="00BA0C7E">
        <w:rPr>
          <w:color w:val="000000" w:themeColor="text1"/>
        </w:rPr>
        <w:t>pupils</w:t>
      </w:r>
      <w:proofErr w:type="gramEnd"/>
      <w:r w:rsidRPr="00BA0C7E">
        <w:rPr>
          <w:color w:val="000000" w:themeColor="text1"/>
        </w:rPr>
        <w:t xml:space="preserve"> and staff can cross-reference menus, this policy and any dietary paperwork consistently.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92"/>
        <w:gridCol w:w="3716"/>
        <w:gridCol w:w="792"/>
        <w:gridCol w:w="3716"/>
      </w:tblGrid>
      <w:tr w:rsidR="00BA0C7E" w:rsidRPr="00BA0C7E" w14:paraId="1B155B0C" w14:textId="77777777" w:rsidTr="00F81DDD">
        <w:tc>
          <w:tcPr>
            <w:tcW w:w="439" w:type="pct"/>
            <w:shd w:val="clear" w:color="auto" w:fill="A31E17"/>
            <w:tcMar>
              <w:top w:w="80" w:type="dxa"/>
              <w:left w:w="100" w:type="dxa"/>
              <w:bottom w:w="80" w:type="dxa"/>
              <w:right w:w="100" w:type="dxa"/>
            </w:tcMar>
            <w:vAlign w:val="center"/>
          </w:tcPr>
          <w:p w14:paraId="2AA6B50E" w14:textId="77777777" w:rsidR="00BA0C7E" w:rsidRPr="00BA0C7E" w:rsidRDefault="00BA0C7E" w:rsidP="0033180D">
            <w:pPr>
              <w:jc w:val="center"/>
              <w:rPr>
                <w:color w:val="000000" w:themeColor="text1"/>
              </w:rPr>
            </w:pPr>
            <w:r w:rsidRPr="00BA0C7E">
              <w:rPr>
                <w:b/>
                <w:bCs/>
                <w:color w:val="000000" w:themeColor="text1"/>
              </w:rPr>
              <w:t>No.</w:t>
            </w:r>
          </w:p>
        </w:tc>
        <w:tc>
          <w:tcPr>
            <w:tcW w:w="2061" w:type="pct"/>
            <w:shd w:val="clear" w:color="auto" w:fill="A31E17"/>
            <w:tcMar>
              <w:top w:w="80" w:type="dxa"/>
              <w:left w:w="100" w:type="dxa"/>
              <w:bottom w:w="80" w:type="dxa"/>
              <w:right w:w="100" w:type="dxa"/>
            </w:tcMar>
            <w:vAlign w:val="center"/>
          </w:tcPr>
          <w:p w14:paraId="587CA982" w14:textId="77777777" w:rsidR="00BA0C7E" w:rsidRPr="00BA0C7E" w:rsidRDefault="00BA0C7E" w:rsidP="0033180D">
            <w:pPr>
              <w:rPr>
                <w:color w:val="000000" w:themeColor="text1"/>
              </w:rPr>
            </w:pPr>
            <w:r w:rsidRPr="00BA0C7E">
              <w:rPr>
                <w:b/>
                <w:bCs/>
                <w:color w:val="000000" w:themeColor="text1"/>
              </w:rPr>
              <w:t>Allergen</w:t>
            </w:r>
          </w:p>
        </w:tc>
        <w:tc>
          <w:tcPr>
            <w:tcW w:w="439" w:type="pct"/>
            <w:shd w:val="clear" w:color="auto" w:fill="A31E17"/>
            <w:tcMar>
              <w:top w:w="80" w:type="dxa"/>
              <w:left w:w="100" w:type="dxa"/>
              <w:bottom w:w="80" w:type="dxa"/>
              <w:right w:w="100" w:type="dxa"/>
            </w:tcMar>
            <w:vAlign w:val="center"/>
          </w:tcPr>
          <w:p w14:paraId="417FCEBF" w14:textId="77777777" w:rsidR="00BA0C7E" w:rsidRPr="00BA0C7E" w:rsidRDefault="00BA0C7E" w:rsidP="0033180D">
            <w:pPr>
              <w:jc w:val="center"/>
              <w:rPr>
                <w:color w:val="000000" w:themeColor="text1"/>
              </w:rPr>
            </w:pPr>
            <w:r w:rsidRPr="00BA0C7E">
              <w:rPr>
                <w:b/>
                <w:bCs/>
                <w:color w:val="000000" w:themeColor="text1"/>
              </w:rPr>
              <w:t>No.</w:t>
            </w:r>
          </w:p>
        </w:tc>
        <w:tc>
          <w:tcPr>
            <w:tcW w:w="2061" w:type="pct"/>
            <w:shd w:val="clear" w:color="auto" w:fill="A31E17"/>
            <w:tcMar>
              <w:top w:w="80" w:type="dxa"/>
              <w:left w:w="100" w:type="dxa"/>
              <w:bottom w:w="80" w:type="dxa"/>
              <w:right w:w="100" w:type="dxa"/>
            </w:tcMar>
            <w:vAlign w:val="center"/>
          </w:tcPr>
          <w:p w14:paraId="5F2B4C27" w14:textId="77777777" w:rsidR="00BA0C7E" w:rsidRPr="00BA0C7E" w:rsidRDefault="00BA0C7E" w:rsidP="0033180D">
            <w:pPr>
              <w:rPr>
                <w:color w:val="000000" w:themeColor="text1"/>
              </w:rPr>
            </w:pPr>
            <w:r w:rsidRPr="00BA0C7E">
              <w:rPr>
                <w:b/>
                <w:bCs/>
                <w:color w:val="000000" w:themeColor="text1"/>
              </w:rPr>
              <w:t>Allergen</w:t>
            </w:r>
          </w:p>
        </w:tc>
      </w:tr>
      <w:tr w:rsidR="00BA0C7E" w:rsidRPr="00BA0C7E" w14:paraId="523C1E93" w14:textId="77777777" w:rsidTr="00F81DDD">
        <w:tc>
          <w:tcPr>
            <w:tcW w:w="439" w:type="pct"/>
            <w:shd w:val="clear" w:color="auto" w:fill="F5F5F5"/>
            <w:tcMar>
              <w:top w:w="80" w:type="dxa"/>
              <w:left w:w="100" w:type="dxa"/>
              <w:bottom w:w="80" w:type="dxa"/>
              <w:right w:w="100" w:type="dxa"/>
            </w:tcMar>
            <w:vAlign w:val="center"/>
          </w:tcPr>
          <w:p w14:paraId="1D529DE6" w14:textId="77777777" w:rsidR="00BA0C7E" w:rsidRPr="00BA0C7E" w:rsidRDefault="00BA0C7E" w:rsidP="0033180D">
            <w:pPr>
              <w:jc w:val="center"/>
              <w:rPr>
                <w:color w:val="000000" w:themeColor="text1"/>
              </w:rPr>
            </w:pPr>
            <w:r w:rsidRPr="00BA0C7E">
              <w:rPr>
                <w:color w:val="000000" w:themeColor="text1"/>
              </w:rPr>
              <w:t>1</w:t>
            </w:r>
          </w:p>
        </w:tc>
        <w:tc>
          <w:tcPr>
            <w:tcW w:w="2061" w:type="pct"/>
            <w:shd w:val="clear" w:color="auto" w:fill="F5F5F5"/>
            <w:tcMar>
              <w:top w:w="80" w:type="dxa"/>
              <w:left w:w="100" w:type="dxa"/>
              <w:bottom w:w="80" w:type="dxa"/>
              <w:right w:w="100" w:type="dxa"/>
            </w:tcMar>
            <w:vAlign w:val="center"/>
          </w:tcPr>
          <w:p w14:paraId="05803F6C" w14:textId="77777777" w:rsidR="00BA0C7E" w:rsidRPr="00BA0C7E" w:rsidRDefault="00BA0C7E" w:rsidP="0033180D">
            <w:pPr>
              <w:rPr>
                <w:color w:val="000000" w:themeColor="text1"/>
              </w:rPr>
            </w:pPr>
            <w:r w:rsidRPr="00BA0C7E">
              <w:rPr>
                <w:color w:val="000000" w:themeColor="text1"/>
              </w:rPr>
              <w:t>Cereals containing gluten</w:t>
            </w:r>
          </w:p>
        </w:tc>
        <w:tc>
          <w:tcPr>
            <w:tcW w:w="439" w:type="pct"/>
            <w:shd w:val="clear" w:color="auto" w:fill="F5F5F5"/>
            <w:tcMar>
              <w:top w:w="80" w:type="dxa"/>
              <w:left w:w="100" w:type="dxa"/>
              <w:bottom w:w="80" w:type="dxa"/>
              <w:right w:w="100" w:type="dxa"/>
            </w:tcMar>
            <w:vAlign w:val="center"/>
          </w:tcPr>
          <w:p w14:paraId="240DD4EC" w14:textId="77777777" w:rsidR="00BA0C7E" w:rsidRPr="00BA0C7E" w:rsidRDefault="00BA0C7E" w:rsidP="0033180D">
            <w:pPr>
              <w:jc w:val="center"/>
              <w:rPr>
                <w:color w:val="000000" w:themeColor="text1"/>
              </w:rPr>
            </w:pPr>
            <w:r w:rsidRPr="00BA0C7E">
              <w:rPr>
                <w:color w:val="000000" w:themeColor="text1"/>
              </w:rPr>
              <w:t>8</w:t>
            </w:r>
          </w:p>
        </w:tc>
        <w:tc>
          <w:tcPr>
            <w:tcW w:w="2061" w:type="pct"/>
            <w:shd w:val="clear" w:color="auto" w:fill="F5F5F5"/>
            <w:tcMar>
              <w:top w:w="80" w:type="dxa"/>
              <w:left w:w="100" w:type="dxa"/>
              <w:bottom w:w="80" w:type="dxa"/>
              <w:right w:w="100" w:type="dxa"/>
            </w:tcMar>
            <w:vAlign w:val="center"/>
          </w:tcPr>
          <w:p w14:paraId="41AE2E89" w14:textId="77777777" w:rsidR="00BA0C7E" w:rsidRPr="00BA0C7E" w:rsidRDefault="00BA0C7E" w:rsidP="0033180D">
            <w:pPr>
              <w:rPr>
                <w:color w:val="000000" w:themeColor="text1"/>
              </w:rPr>
            </w:pPr>
            <w:r w:rsidRPr="00BA0C7E">
              <w:rPr>
                <w:color w:val="000000" w:themeColor="text1"/>
              </w:rPr>
              <w:t>Soybeans</w:t>
            </w:r>
          </w:p>
        </w:tc>
      </w:tr>
      <w:tr w:rsidR="00BA0C7E" w:rsidRPr="00BA0C7E" w14:paraId="15858E99" w14:textId="77777777" w:rsidTr="00F81DDD">
        <w:tc>
          <w:tcPr>
            <w:tcW w:w="439" w:type="pct"/>
            <w:shd w:val="clear" w:color="auto" w:fill="FFFFFF"/>
            <w:tcMar>
              <w:top w:w="80" w:type="dxa"/>
              <w:left w:w="100" w:type="dxa"/>
              <w:bottom w:w="80" w:type="dxa"/>
              <w:right w:w="100" w:type="dxa"/>
            </w:tcMar>
            <w:vAlign w:val="center"/>
          </w:tcPr>
          <w:p w14:paraId="676DE150" w14:textId="77777777" w:rsidR="00BA0C7E" w:rsidRPr="00BA0C7E" w:rsidRDefault="00BA0C7E" w:rsidP="0033180D">
            <w:pPr>
              <w:jc w:val="center"/>
              <w:rPr>
                <w:color w:val="000000" w:themeColor="text1"/>
              </w:rPr>
            </w:pPr>
            <w:r w:rsidRPr="00BA0C7E">
              <w:rPr>
                <w:color w:val="000000" w:themeColor="text1"/>
              </w:rPr>
              <w:t>2</w:t>
            </w:r>
          </w:p>
        </w:tc>
        <w:tc>
          <w:tcPr>
            <w:tcW w:w="2061" w:type="pct"/>
            <w:shd w:val="clear" w:color="auto" w:fill="FFFFFF"/>
            <w:tcMar>
              <w:top w:w="80" w:type="dxa"/>
              <w:left w:w="100" w:type="dxa"/>
              <w:bottom w:w="80" w:type="dxa"/>
              <w:right w:w="100" w:type="dxa"/>
            </w:tcMar>
            <w:vAlign w:val="center"/>
          </w:tcPr>
          <w:p w14:paraId="7D69BA30" w14:textId="77777777" w:rsidR="00BA0C7E" w:rsidRPr="00BA0C7E" w:rsidRDefault="00BA0C7E" w:rsidP="0033180D">
            <w:pPr>
              <w:rPr>
                <w:color w:val="000000" w:themeColor="text1"/>
              </w:rPr>
            </w:pPr>
            <w:r w:rsidRPr="00BA0C7E">
              <w:rPr>
                <w:color w:val="000000" w:themeColor="text1"/>
              </w:rPr>
              <w:t>Crustaceans</w:t>
            </w:r>
          </w:p>
        </w:tc>
        <w:tc>
          <w:tcPr>
            <w:tcW w:w="439" w:type="pct"/>
            <w:shd w:val="clear" w:color="auto" w:fill="FFFFFF"/>
            <w:tcMar>
              <w:top w:w="80" w:type="dxa"/>
              <w:left w:w="100" w:type="dxa"/>
              <w:bottom w:w="80" w:type="dxa"/>
              <w:right w:w="100" w:type="dxa"/>
            </w:tcMar>
            <w:vAlign w:val="center"/>
          </w:tcPr>
          <w:p w14:paraId="5C18B481" w14:textId="77777777" w:rsidR="00BA0C7E" w:rsidRPr="00BA0C7E" w:rsidRDefault="00BA0C7E" w:rsidP="0033180D">
            <w:pPr>
              <w:jc w:val="center"/>
              <w:rPr>
                <w:color w:val="000000" w:themeColor="text1"/>
              </w:rPr>
            </w:pPr>
            <w:r w:rsidRPr="00BA0C7E">
              <w:rPr>
                <w:color w:val="000000" w:themeColor="text1"/>
              </w:rPr>
              <w:t>9</w:t>
            </w:r>
          </w:p>
        </w:tc>
        <w:tc>
          <w:tcPr>
            <w:tcW w:w="2061" w:type="pct"/>
            <w:shd w:val="clear" w:color="auto" w:fill="FFFFFF"/>
            <w:tcMar>
              <w:top w:w="80" w:type="dxa"/>
              <w:left w:w="100" w:type="dxa"/>
              <w:bottom w:w="80" w:type="dxa"/>
              <w:right w:w="100" w:type="dxa"/>
            </w:tcMar>
            <w:vAlign w:val="center"/>
          </w:tcPr>
          <w:p w14:paraId="3AD19673" w14:textId="77777777" w:rsidR="00BA0C7E" w:rsidRPr="00BA0C7E" w:rsidRDefault="00BA0C7E" w:rsidP="0033180D">
            <w:pPr>
              <w:rPr>
                <w:color w:val="000000" w:themeColor="text1"/>
              </w:rPr>
            </w:pPr>
            <w:r w:rsidRPr="00BA0C7E">
              <w:rPr>
                <w:color w:val="000000" w:themeColor="text1"/>
              </w:rPr>
              <w:t>Milk</w:t>
            </w:r>
          </w:p>
        </w:tc>
      </w:tr>
      <w:tr w:rsidR="00BA0C7E" w:rsidRPr="00BA0C7E" w14:paraId="630E238B" w14:textId="77777777" w:rsidTr="00F81DDD">
        <w:tc>
          <w:tcPr>
            <w:tcW w:w="439" w:type="pct"/>
            <w:shd w:val="clear" w:color="auto" w:fill="F5F5F5"/>
            <w:tcMar>
              <w:top w:w="80" w:type="dxa"/>
              <w:left w:w="100" w:type="dxa"/>
              <w:bottom w:w="80" w:type="dxa"/>
              <w:right w:w="100" w:type="dxa"/>
            </w:tcMar>
            <w:vAlign w:val="center"/>
          </w:tcPr>
          <w:p w14:paraId="3FBC4EBC" w14:textId="77777777" w:rsidR="00BA0C7E" w:rsidRPr="00BA0C7E" w:rsidRDefault="00BA0C7E" w:rsidP="0033180D">
            <w:pPr>
              <w:jc w:val="center"/>
              <w:rPr>
                <w:color w:val="000000" w:themeColor="text1"/>
              </w:rPr>
            </w:pPr>
            <w:r w:rsidRPr="00BA0C7E">
              <w:rPr>
                <w:color w:val="000000" w:themeColor="text1"/>
              </w:rPr>
              <w:t>3</w:t>
            </w:r>
          </w:p>
        </w:tc>
        <w:tc>
          <w:tcPr>
            <w:tcW w:w="2061" w:type="pct"/>
            <w:shd w:val="clear" w:color="auto" w:fill="F5F5F5"/>
            <w:tcMar>
              <w:top w:w="80" w:type="dxa"/>
              <w:left w:w="100" w:type="dxa"/>
              <w:bottom w:w="80" w:type="dxa"/>
              <w:right w:w="100" w:type="dxa"/>
            </w:tcMar>
            <w:vAlign w:val="center"/>
          </w:tcPr>
          <w:p w14:paraId="36256341" w14:textId="77777777" w:rsidR="00BA0C7E" w:rsidRPr="00BA0C7E" w:rsidRDefault="00BA0C7E" w:rsidP="0033180D">
            <w:pPr>
              <w:rPr>
                <w:color w:val="000000" w:themeColor="text1"/>
              </w:rPr>
            </w:pPr>
            <w:r w:rsidRPr="00BA0C7E">
              <w:rPr>
                <w:color w:val="000000" w:themeColor="text1"/>
              </w:rPr>
              <w:t>Molluscs</w:t>
            </w:r>
          </w:p>
        </w:tc>
        <w:tc>
          <w:tcPr>
            <w:tcW w:w="439" w:type="pct"/>
            <w:shd w:val="clear" w:color="auto" w:fill="F5F5F5"/>
            <w:tcMar>
              <w:top w:w="80" w:type="dxa"/>
              <w:left w:w="100" w:type="dxa"/>
              <w:bottom w:w="80" w:type="dxa"/>
              <w:right w:w="100" w:type="dxa"/>
            </w:tcMar>
            <w:vAlign w:val="center"/>
          </w:tcPr>
          <w:p w14:paraId="535D901A" w14:textId="77777777" w:rsidR="00BA0C7E" w:rsidRPr="00BA0C7E" w:rsidRDefault="00BA0C7E" w:rsidP="0033180D">
            <w:pPr>
              <w:jc w:val="center"/>
              <w:rPr>
                <w:color w:val="000000" w:themeColor="text1"/>
              </w:rPr>
            </w:pPr>
            <w:r w:rsidRPr="00BA0C7E">
              <w:rPr>
                <w:color w:val="000000" w:themeColor="text1"/>
              </w:rPr>
              <w:t>10</w:t>
            </w:r>
          </w:p>
        </w:tc>
        <w:tc>
          <w:tcPr>
            <w:tcW w:w="2061" w:type="pct"/>
            <w:shd w:val="clear" w:color="auto" w:fill="F5F5F5"/>
            <w:tcMar>
              <w:top w:w="80" w:type="dxa"/>
              <w:left w:w="100" w:type="dxa"/>
              <w:bottom w:w="80" w:type="dxa"/>
              <w:right w:w="100" w:type="dxa"/>
            </w:tcMar>
            <w:vAlign w:val="center"/>
          </w:tcPr>
          <w:p w14:paraId="476E06F8" w14:textId="77777777" w:rsidR="00BA0C7E" w:rsidRPr="00BA0C7E" w:rsidRDefault="00BA0C7E" w:rsidP="0033180D">
            <w:pPr>
              <w:rPr>
                <w:color w:val="000000" w:themeColor="text1"/>
              </w:rPr>
            </w:pPr>
            <w:r w:rsidRPr="00BA0C7E">
              <w:rPr>
                <w:color w:val="000000" w:themeColor="text1"/>
              </w:rPr>
              <w:t>Celery</w:t>
            </w:r>
          </w:p>
        </w:tc>
      </w:tr>
      <w:tr w:rsidR="00BA0C7E" w:rsidRPr="00BA0C7E" w14:paraId="50EB853B" w14:textId="77777777" w:rsidTr="00F81DDD">
        <w:tc>
          <w:tcPr>
            <w:tcW w:w="439" w:type="pct"/>
            <w:shd w:val="clear" w:color="auto" w:fill="FFFFFF"/>
            <w:tcMar>
              <w:top w:w="80" w:type="dxa"/>
              <w:left w:w="100" w:type="dxa"/>
              <w:bottom w:w="80" w:type="dxa"/>
              <w:right w:w="100" w:type="dxa"/>
            </w:tcMar>
            <w:vAlign w:val="center"/>
          </w:tcPr>
          <w:p w14:paraId="30768854" w14:textId="77777777" w:rsidR="00BA0C7E" w:rsidRPr="00BA0C7E" w:rsidRDefault="00BA0C7E" w:rsidP="0033180D">
            <w:pPr>
              <w:jc w:val="center"/>
              <w:rPr>
                <w:color w:val="000000" w:themeColor="text1"/>
              </w:rPr>
            </w:pPr>
            <w:r w:rsidRPr="00BA0C7E">
              <w:rPr>
                <w:color w:val="000000" w:themeColor="text1"/>
              </w:rPr>
              <w:t>4</w:t>
            </w:r>
          </w:p>
        </w:tc>
        <w:tc>
          <w:tcPr>
            <w:tcW w:w="2061" w:type="pct"/>
            <w:shd w:val="clear" w:color="auto" w:fill="FFFFFF"/>
            <w:tcMar>
              <w:top w:w="80" w:type="dxa"/>
              <w:left w:w="100" w:type="dxa"/>
              <w:bottom w:w="80" w:type="dxa"/>
              <w:right w:w="100" w:type="dxa"/>
            </w:tcMar>
            <w:vAlign w:val="center"/>
          </w:tcPr>
          <w:p w14:paraId="4E58C985" w14:textId="77777777" w:rsidR="00BA0C7E" w:rsidRPr="00BA0C7E" w:rsidRDefault="00BA0C7E" w:rsidP="0033180D">
            <w:pPr>
              <w:rPr>
                <w:color w:val="000000" w:themeColor="text1"/>
              </w:rPr>
            </w:pPr>
            <w:r w:rsidRPr="00BA0C7E">
              <w:rPr>
                <w:color w:val="000000" w:themeColor="text1"/>
              </w:rPr>
              <w:t>Fish</w:t>
            </w:r>
          </w:p>
        </w:tc>
        <w:tc>
          <w:tcPr>
            <w:tcW w:w="439" w:type="pct"/>
            <w:shd w:val="clear" w:color="auto" w:fill="FFFFFF"/>
            <w:tcMar>
              <w:top w:w="80" w:type="dxa"/>
              <w:left w:w="100" w:type="dxa"/>
              <w:bottom w:w="80" w:type="dxa"/>
              <w:right w:w="100" w:type="dxa"/>
            </w:tcMar>
            <w:vAlign w:val="center"/>
          </w:tcPr>
          <w:p w14:paraId="3F37C656" w14:textId="77777777" w:rsidR="00BA0C7E" w:rsidRPr="00BA0C7E" w:rsidRDefault="00BA0C7E" w:rsidP="0033180D">
            <w:pPr>
              <w:jc w:val="center"/>
              <w:rPr>
                <w:color w:val="000000" w:themeColor="text1"/>
              </w:rPr>
            </w:pPr>
            <w:r w:rsidRPr="00BA0C7E">
              <w:rPr>
                <w:color w:val="000000" w:themeColor="text1"/>
              </w:rPr>
              <w:t>11</w:t>
            </w:r>
          </w:p>
        </w:tc>
        <w:tc>
          <w:tcPr>
            <w:tcW w:w="2061" w:type="pct"/>
            <w:shd w:val="clear" w:color="auto" w:fill="FFFFFF"/>
            <w:tcMar>
              <w:top w:w="80" w:type="dxa"/>
              <w:left w:w="100" w:type="dxa"/>
              <w:bottom w:w="80" w:type="dxa"/>
              <w:right w:w="100" w:type="dxa"/>
            </w:tcMar>
            <w:vAlign w:val="center"/>
          </w:tcPr>
          <w:p w14:paraId="59C0B4F8" w14:textId="77777777" w:rsidR="00BA0C7E" w:rsidRPr="00BA0C7E" w:rsidRDefault="00BA0C7E" w:rsidP="0033180D">
            <w:pPr>
              <w:rPr>
                <w:color w:val="000000" w:themeColor="text1"/>
              </w:rPr>
            </w:pPr>
            <w:r w:rsidRPr="00BA0C7E">
              <w:rPr>
                <w:color w:val="000000" w:themeColor="text1"/>
              </w:rPr>
              <w:t>Mustard</w:t>
            </w:r>
          </w:p>
        </w:tc>
      </w:tr>
      <w:tr w:rsidR="00BA0C7E" w:rsidRPr="00BA0C7E" w14:paraId="0F40E1B0" w14:textId="77777777" w:rsidTr="00F81DDD">
        <w:tc>
          <w:tcPr>
            <w:tcW w:w="439" w:type="pct"/>
            <w:shd w:val="clear" w:color="auto" w:fill="F5F5F5"/>
            <w:tcMar>
              <w:top w:w="80" w:type="dxa"/>
              <w:left w:w="100" w:type="dxa"/>
              <w:bottom w:w="80" w:type="dxa"/>
              <w:right w:w="100" w:type="dxa"/>
            </w:tcMar>
            <w:vAlign w:val="center"/>
          </w:tcPr>
          <w:p w14:paraId="7662FAED" w14:textId="77777777" w:rsidR="00BA0C7E" w:rsidRPr="00BA0C7E" w:rsidRDefault="00BA0C7E" w:rsidP="0033180D">
            <w:pPr>
              <w:jc w:val="center"/>
              <w:rPr>
                <w:color w:val="000000" w:themeColor="text1"/>
              </w:rPr>
            </w:pPr>
            <w:r w:rsidRPr="00BA0C7E">
              <w:rPr>
                <w:color w:val="000000" w:themeColor="text1"/>
              </w:rPr>
              <w:t>5</w:t>
            </w:r>
          </w:p>
        </w:tc>
        <w:tc>
          <w:tcPr>
            <w:tcW w:w="2061" w:type="pct"/>
            <w:shd w:val="clear" w:color="auto" w:fill="F5F5F5"/>
            <w:tcMar>
              <w:top w:w="80" w:type="dxa"/>
              <w:left w:w="100" w:type="dxa"/>
              <w:bottom w:w="80" w:type="dxa"/>
              <w:right w:w="100" w:type="dxa"/>
            </w:tcMar>
            <w:vAlign w:val="center"/>
          </w:tcPr>
          <w:p w14:paraId="4E4155C6" w14:textId="77777777" w:rsidR="00BA0C7E" w:rsidRPr="00BA0C7E" w:rsidRDefault="00BA0C7E" w:rsidP="0033180D">
            <w:pPr>
              <w:rPr>
                <w:color w:val="000000" w:themeColor="text1"/>
              </w:rPr>
            </w:pPr>
            <w:r w:rsidRPr="00BA0C7E">
              <w:rPr>
                <w:color w:val="000000" w:themeColor="text1"/>
              </w:rPr>
              <w:t>Peanuts</w:t>
            </w:r>
          </w:p>
        </w:tc>
        <w:tc>
          <w:tcPr>
            <w:tcW w:w="439" w:type="pct"/>
            <w:shd w:val="clear" w:color="auto" w:fill="F5F5F5"/>
            <w:tcMar>
              <w:top w:w="80" w:type="dxa"/>
              <w:left w:w="100" w:type="dxa"/>
              <w:bottom w:w="80" w:type="dxa"/>
              <w:right w:w="100" w:type="dxa"/>
            </w:tcMar>
            <w:vAlign w:val="center"/>
          </w:tcPr>
          <w:p w14:paraId="3B847A8D" w14:textId="77777777" w:rsidR="00BA0C7E" w:rsidRPr="00BA0C7E" w:rsidRDefault="00BA0C7E" w:rsidP="0033180D">
            <w:pPr>
              <w:jc w:val="center"/>
              <w:rPr>
                <w:color w:val="000000" w:themeColor="text1"/>
              </w:rPr>
            </w:pPr>
            <w:r w:rsidRPr="00BA0C7E">
              <w:rPr>
                <w:color w:val="000000" w:themeColor="text1"/>
              </w:rPr>
              <w:t>12</w:t>
            </w:r>
          </w:p>
        </w:tc>
        <w:tc>
          <w:tcPr>
            <w:tcW w:w="2061" w:type="pct"/>
            <w:shd w:val="clear" w:color="auto" w:fill="F5F5F5"/>
            <w:tcMar>
              <w:top w:w="80" w:type="dxa"/>
              <w:left w:w="100" w:type="dxa"/>
              <w:bottom w:w="80" w:type="dxa"/>
              <w:right w:w="100" w:type="dxa"/>
            </w:tcMar>
            <w:vAlign w:val="center"/>
          </w:tcPr>
          <w:p w14:paraId="645E4318" w14:textId="77777777" w:rsidR="00BA0C7E" w:rsidRPr="00BA0C7E" w:rsidRDefault="00BA0C7E" w:rsidP="0033180D">
            <w:pPr>
              <w:rPr>
                <w:color w:val="000000" w:themeColor="text1"/>
              </w:rPr>
            </w:pPr>
            <w:r w:rsidRPr="00BA0C7E">
              <w:rPr>
                <w:color w:val="000000" w:themeColor="text1"/>
              </w:rPr>
              <w:t>Lupin</w:t>
            </w:r>
          </w:p>
        </w:tc>
      </w:tr>
      <w:tr w:rsidR="00BA0C7E" w:rsidRPr="00BA0C7E" w14:paraId="6F2DBA43" w14:textId="77777777" w:rsidTr="00F81DDD">
        <w:tc>
          <w:tcPr>
            <w:tcW w:w="439" w:type="pct"/>
            <w:shd w:val="clear" w:color="auto" w:fill="FFFFFF"/>
            <w:tcMar>
              <w:top w:w="80" w:type="dxa"/>
              <w:left w:w="100" w:type="dxa"/>
              <w:bottom w:w="80" w:type="dxa"/>
              <w:right w:w="100" w:type="dxa"/>
            </w:tcMar>
            <w:vAlign w:val="center"/>
          </w:tcPr>
          <w:p w14:paraId="471EDAFA" w14:textId="77777777" w:rsidR="00BA0C7E" w:rsidRPr="00BA0C7E" w:rsidRDefault="00BA0C7E" w:rsidP="0033180D">
            <w:pPr>
              <w:jc w:val="center"/>
              <w:rPr>
                <w:color w:val="000000" w:themeColor="text1"/>
              </w:rPr>
            </w:pPr>
            <w:r w:rsidRPr="00BA0C7E">
              <w:rPr>
                <w:color w:val="000000" w:themeColor="text1"/>
              </w:rPr>
              <w:t>6</w:t>
            </w:r>
          </w:p>
        </w:tc>
        <w:tc>
          <w:tcPr>
            <w:tcW w:w="2061" w:type="pct"/>
            <w:shd w:val="clear" w:color="auto" w:fill="FFFFFF"/>
            <w:tcMar>
              <w:top w:w="80" w:type="dxa"/>
              <w:left w:w="100" w:type="dxa"/>
              <w:bottom w:w="80" w:type="dxa"/>
              <w:right w:w="100" w:type="dxa"/>
            </w:tcMar>
            <w:vAlign w:val="center"/>
          </w:tcPr>
          <w:p w14:paraId="05C391F3" w14:textId="77777777" w:rsidR="00BA0C7E" w:rsidRPr="00BA0C7E" w:rsidRDefault="00BA0C7E" w:rsidP="0033180D">
            <w:pPr>
              <w:rPr>
                <w:color w:val="000000" w:themeColor="text1"/>
              </w:rPr>
            </w:pPr>
            <w:r w:rsidRPr="00BA0C7E">
              <w:rPr>
                <w:color w:val="000000" w:themeColor="text1"/>
              </w:rPr>
              <w:t>Nuts</w:t>
            </w:r>
          </w:p>
        </w:tc>
        <w:tc>
          <w:tcPr>
            <w:tcW w:w="439" w:type="pct"/>
            <w:shd w:val="clear" w:color="auto" w:fill="FFFFFF"/>
            <w:tcMar>
              <w:top w:w="80" w:type="dxa"/>
              <w:left w:w="100" w:type="dxa"/>
              <w:bottom w:w="80" w:type="dxa"/>
              <w:right w:w="100" w:type="dxa"/>
            </w:tcMar>
            <w:vAlign w:val="center"/>
          </w:tcPr>
          <w:p w14:paraId="3AC2C4AF" w14:textId="77777777" w:rsidR="00BA0C7E" w:rsidRPr="00BA0C7E" w:rsidRDefault="00BA0C7E" w:rsidP="0033180D">
            <w:pPr>
              <w:jc w:val="center"/>
              <w:rPr>
                <w:color w:val="000000" w:themeColor="text1"/>
              </w:rPr>
            </w:pPr>
            <w:r w:rsidRPr="00BA0C7E">
              <w:rPr>
                <w:color w:val="000000" w:themeColor="text1"/>
              </w:rPr>
              <w:t>13</w:t>
            </w:r>
          </w:p>
        </w:tc>
        <w:tc>
          <w:tcPr>
            <w:tcW w:w="2061" w:type="pct"/>
            <w:shd w:val="clear" w:color="auto" w:fill="FFFFFF"/>
            <w:tcMar>
              <w:top w:w="80" w:type="dxa"/>
              <w:left w:w="100" w:type="dxa"/>
              <w:bottom w:w="80" w:type="dxa"/>
              <w:right w:w="100" w:type="dxa"/>
            </w:tcMar>
            <w:vAlign w:val="center"/>
          </w:tcPr>
          <w:p w14:paraId="5D004A42" w14:textId="77777777" w:rsidR="00BA0C7E" w:rsidRPr="00BA0C7E" w:rsidRDefault="00BA0C7E" w:rsidP="0033180D">
            <w:pPr>
              <w:rPr>
                <w:color w:val="000000" w:themeColor="text1"/>
              </w:rPr>
            </w:pPr>
            <w:r w:rsidRPr="00BA0C7E">
              <w:rPr>
                <w:color w:val="000000" w:themeColor="text1"/>
              </w:rPr>
              <w:t>Sesame</w:t>
            </w:r>
          </w:p>
        </w:tc>
      </w:tr>
      <w:tr w:rsidR="00BA0C7E" w:rsidRPr="00BA0C7E" w14:paraId="5552F7AB" w14:textId="77777777" w:rsidTr="00F81DDD">
        <w:tc>
          <w:tcPr>
            <w:tcW w:w="439" w:type="pct"/>
            <w:shd w:val="clear" w:color="auto" w:fill="F5F5F5"/>
            <w:tcMar>
              <w:top w:w="80" w:type="dxa"/>
              <w:left w:w="100" w:type="dxa"/>
              <w:bottom w:w="80" w:type="dxa"/>
              <w:right w:w="100" w:type="dxa"/>
            </w:tcMar>
            <w:vAlign w:val="center"/>
          </w:tcPr>
          <w:p w14:paraId="484F98F2" w14:textId="77777777" w:rsidR="00BA0C7E" w:rsidRPr="00BA0C7E" w:rsidRDefault="00BA0C7E" w:rsidP="0033180D">
            <w:pPr>
              <w:jc w:val="center"/>
              <w:rPr>
                <w:color w:val="000000" w:themeColor="text1"/>
              </w:rPr>
            </w:pPr>
            <w:r w:rsidRPr="00BA0C7E">
              <w:rPr>
                <w:color w:val="000000" w:themeColor="text1"/>
              </w:rPr>
              <w:t>7</w:t>
            </w:r>
          </w:p>
        </w:tc>
        <w:tc>
          <w:tcPr>
            <w:tcW w:w="2061" w:type="pct"/>
            <w:shd w:val="clear" w:color="auto" w:fill="F5F5F5"/>
            <w:tcMar>
              <w:top w:w="80" w:type="dxa"/>
              <w:left w:w="100" w:type="dxa"/>
              <w:bottom w:w="80" w:type="dxa"/>
              <w:right w:w="100" w:type="dxa"/>
            </w:tcMar>
            <w:vAlign w:val="center"/>
          </w:tcPr>
          <w:p w14:paraId="30AB5874" w14:textId="77777777" w:rsidR="00BA0C7E" w:rsidRPr="00BA0C7E" w:rsidRDefault="00BA0C7E" w:rsidP="0033180D">
            <w:pPr>
              <w:rPr>
                <w:color w:val="000000" w:themeColor="text1"/>
              </w:rPr>
            </w:pPr>
            <w:r w:rsidRPr="00BA0C7E">
              <w:rPr>
                <w:color w:val="000000" w:themeColor="text1"/>
              </w:rPr>
              <w:t>Eggs</w:t>
            </w:r>
          </w:p>
        </w:tc>
        <w:tc>
          <w:tcPr>
            <w:tcW w:w="439" w:type="pct"/>
            <w:shd w:val="clear" w:color="auto" w:fill="F5F5F5"/>
            <w:tcMar>
              <w:top w:w="80" w:type="dxa"/>
              <w:left w:w="100" w:type="dxa"/>
              <w:bottom w:w="80" w:type="dxa"/>
              <w:right w:w="100" w:type="dxa"/>
            </w:tcMar>
            <w:vAlign w:val="center"/>
          </w:tcPr>
          <w:p w14:paraId="386D1A21" w14:textId="77777777" w:rsidR="00BA0C7E" w:rsidRPr="00BA0C7E" w:rsidRDefault="00BA0C7E" w:rsidP="0033180D">
            <w:pPr>
              <w:jc w:val="center"/>
              <w:rPr>
                <w:color w:val="000000" w:themeColor="text1"/>
              </w:rPr>
            </w:pPr>
            <w:r w:rsidRPr="00BA0C7E">
              <w:rPr>
                <w:color w:val="000000" w:themeColor="text1"/>
              </w:rPr>
              <w:t>14</w:t>
            </w:r>
          </w:p>
        </w:tc>
        <w:tc>
          <w:tcPr>
            <w:tcW w:w="2061" w:type="pct"/>
            <w:shd w:val="clear" w:color="auto" w:fill="F5F5F5"/>
            <w:tcMar>
              <w:top w:w="80" w:type="dxa"/>
              <w:left w:w="100" w:type="dxa"/>
              <w:bottom w:w="80" w:type="dxa"/>
              <w:right w:w="100" w:type="dxa"/>
            </w:tcMar>
            <w:vAlign w:val="center"/>
          </w:tcPr>
          <w:p w14:paraId="4C904279" w14:textId="77777777" w:rsidR="00BA0C7E" w:rsidRPr="00BA0C7E" w:rsidRDefault="00BA0C7E" w:rsidP="0033180D">
            <w:pPr>
              <w:rPr>
                <w:color w:val="000000" w:themeColor="text1"/>
              </w:rPr>
            </w:pPr>
            <w:r w:rsidRPr="00BA0C7E">
              <w:rPr>
                <w:color w:val="000000" w:themeColor="text1"/>
              </w:rPr>
              <w:t>Sulphur Dioxide / Sulphites</w:t>
            </w:r>
          </w:p>
        </w:tc>
      </w:tr>
    </w:tbl>
    <w:p w14:paraId="3404CDE0" w14:textId="77777777" w:rsidR="00F81DDD" w:rsidRDefault="00F81DDD" w:rsidP="00F81DDD">
      <w:pPr>
        <w:spacing w:after="90" w:line="276" w:lineRule="auto"/>
        <w:rPr>
          <w:b/>
          <w:bCs/>
          <w:color w:val="000000" w:themeColor="text1"/>
        </w:rPr>
      </w:pPr>
    </w:p>
    <w:p w14:paraId="55CDA6F5" w14:textId="36FD71D5" w:rsidR="00F81DDD" w:rsidRPr="00F81DDD" w:rsidRDefault="00F81DDD" w:rsidP="00F81DDD">
      <w:pPr>
        <w:spacing w:after="90" w:line="276" w:lineRule="auto"/>
        <w:rPr>
          <w:b/>
          <w:bCs/>
          <w:color w:val="000000" w:themeColor="text1"/>
        </w:rPr>
      </w:pPr>
      <w:r>
        <w:rPr>
          <w:b/>
          <w:bCs/>
          <w:color w:val="000000" w:themeColor="text1"/>
        </w:rPr>
        <w:t>Appendix C: Key Contacts</w:t>
      </w:r>
    </w:p>
    <w:p w14:paraId="37837D50" w14:textId="3D15D0A9" w:rsidR="00BA0C7E" w:rsidRPr="00BA0C7E" w:rsidRDefault="00BA0C7E" w:rsidP="00BA0C7E">
      <w:pPr>
        <w:pStyle w:val="ListParagraph"/>
        <w:numPr>
          <w:ilvl w:val="0"/>
          <w:numId w:val="2"/>
        </w:numPr>
        <w:spacing w:after="90" w:line="276" w:lineRule="auto"/>
        <w:contextualSpacing w:val="0"/>
        <w:rPr>
          <w:color w:val="000000" w:themeColor="text1"/>
        </w:rPr>
      </w:pPr>
      <w:r w:rsidRPr="00BA0C7E">
        <w:rPr>
          <w:color w:val="000000" w:themeColor="text1"/>
        </w:rPr>
        <w:t xml:space="preserve">Named Senior Leader for Allergy Safety – </w:t>
      </w:r>
      <w:r w:rsidR="00F81DDD">
        <w:rPr>
          <w:color w:val="000000" w:themeColor="text1"/>
        </w:rPr>
        <w:t xml:space="preserve">Gerry McCaughan, Senior Deputy Headteacher, </w:t>
      </w:r>
      <w:proofErr w:type="spellStart"/>
      <w:r w:rsidR="00F81DDD">
        <w:rPr>
          <w:color w:val="000000" w:themeColor="text1"/>
        </w:rPr>
        <w:t>g.mccaughan@stjohnfisher.school</w:t>
      </w:r>
      <w:proofErr w:type="spellEnd"/>
    </w:p>
    <w:p w14:paraId="4A6B3DCE" w14:textId="77777777" w:rsidR="00BA0C7E" w:rsidRPr="00BA0C7E" w:rsidRDefault="00BA0C7E" w:rsidP="00BA0C7E">
      <w:pPr>
        <w:pStyle w:val="ListParagraph"/>
        <w:numPr>
          <w:ilvl w:val="0"/>
          <w:numId w:val="2"/>
        </w:numPr>
        <w:spacing w:after="90" w:line="276" w:lineRule="auto"/>
        <w:contextualSpacing w:val="0"/>
        <w:rPr>
          <w:color w:val="000000" w:themeColor="text1"/>
        </w:rPr>
      </w:pPr>
      <w:r w:rsidRPr="00BA0C7E">
        <w:rPr>
          <w:color w:val="000000" w:themeColor="text1"/>
        </w:rPr>
        <w:t xml:space="preserve">Pastoral Care Leader – Sarah Kay. Email: </w:t>
      </w:r>
      <w:proofErr w:type="spellStart"/>
      <w:r w:rsidRPr="00BA0C7E">
        <w:rPr>
          <w:color w:val="000000" w:themeColor="text1"/>
        </w:rPr>
        <w:t>S.Kay@stjohnfisher.school</w:t>
      </w:r>
      <w:proofErr w:type="spellEnd"/>
      <w:r w:rsidRPr="00BA0C7E">
        <w:rPr>
          <w:color w:val="000000" w:themeColor="text1"/>
        </w:rPr>
        <w:t>. First point of contact for pastoral or wellbeing support following an allergic reaction, and for pupils affected by teasing or exclusion related to an allergy.</w:t>
      </w:r>
    </w:p>
    <w:p w14:paraId="0F2ED637" w14:textId="77777777" w:rsidR="00BA0C7E" w:rsidRPr="00BA0C7E" w:rsidRDefault="00BA0C7E" w:rsidP="00BA0C7E">
      <w:pPr>
        <w:pStyle w:val="ListParagraph"/>
        <w:numPr>
          <w:ilvl w:val="0"/>
          <w:numId w:val="2"/>
        </w:numPr>
        <w:spacing w:after="90" w:line="276" w:lineRule="auto"/>
        <w:contextualSpacing w:val="0"/>
        <w:rPr>
          <w:color w:val="000000" w:themeColor="text1"/>
        </w:rPr>
      </w:pPr>
      <w:r w:rsidRPr="00BA0C7E">
        <w:rPr>
          <w:color w:val="000000" w:themeColor="text1"/>
        </w:rPr>
        <w:t>School Office / Reception – for updating allergy records and IHPs.</w:t>
      </w:r>
    </w:p>
    <w:p w14:paraId="12DCAF4F" w14:textId="77777777" w:rsidR="00BA0C7E" w:rsidRPr="00BA0C7E" w:rsidRDefault="00BA0C7E" w:rsidP="00BA0C7E">
      <w:pPr>
        <w:pStyle w:val="ListParagraph"/>
        <w:numPr>
          <w:ilvl w:val="0"/>
          <w:numId w:val="2"/>
        </w:numPr>
        <w:spacing w:after="90" w:line="276" w:lineRule="auto"/>
        <w:contextualSpacing w:val="0"/>
        <w:rPr>
          <w:color w:val="000000" w:themeColor="text1"/>
        </w:rPr>
      </w:pPr>
      <w:r w:rsidRPr="00BA0C7E">
        <w:rPr>
          <w:color w:val="000000" w:themeColor="text1"/>
        </w:rPr>
        <w:lastRenderedPageBreak/>
        <w:t>Independent Catering Management Limited – 125a St Johns Hill, Sevenoaks, Kent TN13 3PE. Telephone: 01732 746123. Email: info@independentcatering.co.uk.</w:t>
      </w:r>
    </w:p>
    <w:p w14:paraId="373E2D6F" w14:textId="77777777" w:rsidR="00BA0C7E" w:rsidRPr="00BA0C7E" w:rsidRDefault="00BA0C7E" w:rsidP="00BA0C7E">
      <w:pPr>
        <w:pStyle w:val="ListParagraph"/>
        <w:numPr>
          <w:ilvl w:val="0"/>
          <w:numId w:val="2"/>
        </w:numPr>
        <w:spacing w:after="90" w:line="276" w:lineRule="auto"/>
        <w:contextualSpacing w:val="0"/>
        <w:rPr>
          <w:color w:val="000000" w:themeColor="text1"/>
        </w:rPr>
      </w:pPr>
      <w:r w:rsidRPr="00BA0C7E">
        <w:rPr>
          <w:color w:val="000000" w:themeColor="text1"/>
        </w:rPr>
        <w:t>In a medical emergency, always call 999 first, then notify the school office and the pupil's parents/carers.</w:t>
      </w:r>
    </w:p>
    <w:p w14:paraId="6BE59EB2" w14:textId="77777777" w:rsidR="00F81DDD" w:rsidRDefault="00F81DDD" w:rsidP="00F81DDD">
      <w:pPr>
        <w:spacing w:after="90" w:line="276" w:lineRule="auto"/>
        <w:rPr>
          <w:b/>
          <w:bCs/>
          <w:color w:val="000000" w:themeColor="text1"/>
        </w:rPr>
      </w:pPr>
    </w:p>
    <w:p w14:paraId="6346F8FC" w14:textId="56C8AEC5" w:rsidR="00F81DDD" w:rsidRPr="00F81DDD" w:rsidRDefault="00F81DDD" w:rsidP="00F81DDD">
      <w:pPr>
        <w:spacing w:after="90" w:line="276" w:lineRule="auto"/>
        <w:rPr>
          <w:b/>
          <w:bCs/>
          <w:color w:val="000000" w:themeColor="text1"/>
        </w:rPr>
      </w:pPr>
      <w:r>
        <w:rPr>
          <w:b/>
          <w:bCs/>
          <w:color w:val="000000" w:themeColor="text1"/>
        </w:rPr>
        <w:t>Appendix D: Related Policies and Guidance</w:t>
      </w:r>
    </w:p>
    <w:p w14:paraId="3066707B" w14:textId="08F2BCF0" w:rsidR="00BA0C7E" w:rsidRPr="00BA0C7E" w:rsidRDefault="00BA0C7E" w:rsidP="00BA0C7E">
      <w:pPr>
        <w:pStyle w:val="ListParagraph"/>
        <w:numPr>
          <w:ilvl w:val="0"/>
          <w:numId w:val="2"/>
        </w:numPr>
        <w:spacing w:after="90" w:line="276" w:lineRule="auto"/>
        <w:contextualSpacing w:val="0"/>
        <w:rPr>
          <w:color w:val="000000" w:themeColor="text1"/>
        </w:rPr>
      </w:pPr>
      <w:r w:rsidRPr="00BA0C7E">
        <w:rPr>
          <w:color w:val="000000" w:themeColor="text1"/>
        </w:rPr>
        <w:t>DfE statutory guidance: Allergy Safety in Schools (July 2026).</w:t>
      </w:r>
    </w:p>
    <w:p w14:paraId="64F5F17A" w14:textId="77777777" w:rsidR="00BA0C7E" w:rsidRPr="00BA0C7E" w:rsidRDefault="00BA0C7E" w:rsidP="00BA0C7E">
      <w:pPr>
        <w:pStyle w:val="ListParagraph"/>
        <w:numPr>
          <w:ilvl w:val="0"/>
          <w:numId w:val="2"/>
        </w:numPr>
        <w:spacing w:after="90" w:line="276" w:lineRule="auto"/>
        <w:contextualSpacing w:val="0"/>
        <w:rPr>
          <w:color w:val="000000" w:themeColor="text1"/>
        </w:rPr>
      </w:pPr>
      <w:r w:rsidRPr="00BA0C7E">
        <w:rPr>
          <w:color w:val="000000" w:themeColor="text1"/>
        </w:rPr>
        <w:t>St John Fisher School Medical Conditions Policy.</w:t>
      </w:r>
    </w:p>
    <w:p w14:paraId="4A3DCA82" w14:textId="77777777" w:rsidR="00BA0C7E" w:rsidRPr="00BA0C7E" w:rsidRDefault="00BA0C7E" w:rsidP="00BA0C7E">
      <w:pPr>
        <w:pStyle w:val="ListParagraph"/>
        <w:numPr>
          <w:ilvl w:val="0"/>
          <w:numId w:val="2"/>
        </w:numPr>
        <w:spacing w:after="90" w:line="276" w:lineRule="auto"/>
        <w:contextualSpacing w:val="0"/>
        <w:rPr>
          <w:color w:val="000000" w:themeColor="text1"/>
        </w:rPr>
      </w:pPr>
      <w:r w:rsidRPr="00BA0C7E">
        <w:rPr>
          <w:color w:val="000000" w:themeColor="text1"/>
        </w:rPr>
        <w:t>St John Fisher School Behaviour and Anti-Bullying Policy.</w:t>
      </w:r>
    </w:p>
    <w:p w14:paraId="3F8EBA5D" w14:textId="77777777" w:rsidR="00BA0C7E" w:rsidRPr="00BA0C7E" w:rsidRDefault="00BA0C7E" w:rsidP="00BA0C7E">
      <w:pPr>
        <w:pStyle w:val="ListParagraph"/>
        <w:numPr>
          <w:ilvl w:val="0"/>
          <w:numId w:val="2"/>
        </w:numPr>
        <w:spacing w:after="90" w:line="276" w:lineRule="auto"/>
        <w:contextualSpacing w:val="0"/>
        <w:rPr>
          <w:color w:val="000000" w:themeColor="text1"/>
        </w:rPr>
      </w:pPr>
      <w:r w:rsidRPr="00BA0C7E">
        <w:rPr>
          <w:color w:val="000000" w:themeColor="text1"/>
        </w:rPr>
        <w:t>St John Fisher School Educational Visits and Trips Policy.</w:t>
      </w:r>
    </w:p>
    <w:p w14:paraId="61905328" w14:textId="77777777" w:rsidR="00BA0C7E" w:rsidRPr="00BA0C7E" w:rsidRDefault="00BA0C7E" w:rsidP="00BA0C7E">
      <w:pPr>
        <w:pStyle w:val="ListParagraph"/>
        <w:numPr>
          <w:ilvl w:val="0"/>
          <w:numId w:val="2"/>
        </w:numPr>
        <w:spacing w:after="90" w:line="276" w:lineRule="auto"/>
        <w:contextualSpacing w:val="0"/>
        <w:rPr>
          <w:color w:val="000000" w:themeColor="text1"/>
        </w:rPr>
      </w:pPr>
      <w:r w:rsidRPr="00BA0C7E">
        <w:rPr>
          <w:color w:val="000000" w:themeColor="text1"/>
        </w:rPr>
        <w:t>Independent Catering Family Information Pack and published termly menus.</w:t>
      </w:r>
    </w:p>
    <w:p w14:paraId="78D30968" w14:textId="77777777" w:rsidR="00BA0C7E" w:rsidRPr="00BA0C7E" w:rsidRDefault="00BA0C7E" w:rsidP="00BA0C7E">
      <w:pPr>
        <w:pStyle w:val="ListParagraph"/>
        <w:numPr>
          <w:ilvl w:val="0"/>
          <w:numId w:val="2"/>
        </w:numPr>
        <w:spacing w:after="90" w:line="276" w:lineRule="auto"/>
        <w:contextualSpacing w:val="0"/>
        <w:rPr>
          <w:color w:val="000000" w:themeColor="text1"/>
        </w:rPr>
      </w:pPr>
      <w:r w:rsidRPr="00BA0C7E">
        <w:rPr>
          <w:color w:val="000000" w:themeColor="text1"/>
        </w:rPr>
        <w:t>St John Fisher School Allergy &amp; Anaphylaxis Staff Training Guide (2026/27), issued alongside this policy.</w:t>
      </w:r>
    </w:p>
    <w:p w14:paraId="4ED785BD" w14:textId="77777777" w:rsidR="00BA0C7E" w:rsidRPr="00BA0C7E" w:rsidRDefault="00BA0C7E" w:rsidP="00F81DDD">
      <w:pPr>
        <w:spacing w:line="240" w:lineRule="auto"/>
        <w:rPr>
          <w:b/>
          <w:bCs/>
          <w:color w:val="000000" w:themeColor="text1"/>
          <w:sz w:val="24"/>
          <w:szCs w:val="24"/>
        </w:rPr>
      </w:pPr>
    </w:p>
    <w:sectPr w:rsidR="00BA0C7E" w:rsidRPr="00BA0C7E">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866328" w14:textId="77777777" w:rsidR="0067331F" w:rsidRDefault="0067331F" w:rsidP="00CE7D58">
      <w:pPr>
        <w:spacing w:after="0" w:line="240" w:lineRule="auto"/>
      </w:pPr>
      <w:r>
        <w:separator/>
      </w:r>
    </w:p>
  </w:endnote>
  <w:endnote w:type="continuationSeparator" w:id="0">
    <w:p w14:paraId="33E33E15" w14:textId="77777777" w:rsidR="0067331F" w:rsidRDefault="0067331F" w:rsidP="00CE7D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73594784"/>
      <w:docPartObj>
        <w:docPartGallery w:val="Page Numbers (Bottom of Page)"/>
        <w:docPartUnique/>
      </w:docPartObj>
    </w:sdtPr>
    <w:sdtEndPr>
      <w:rPr>
        <w:noProof/>
      </w:rPr>
    </w:sdtEndPr>
    <w:sdtContent>
      <w:p w14:paraId="762CD67C" w14:textId="305D58DE" w:rsidR="00CE7D58" w:rsidRDefault="00CE7D5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C75E90F" w14:textId="77777777" w:rsidR="00CE7D58" w:rsidRDefault="00CE7D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57CA09" w14:textId="77777777" w:rsidR="0067331F" w:rsidRDefault="0067331F" w:rsidP="00CE7D58">
      <w:pPr>
        <w:spacing w:after="0" w:line="240" w:lineRule="auto"/>
      </w:pPr>
      <w:r>
        <w:separator/>
      </w:r>
    </w:p>
  </w:footnote>
  <w:footnote w:type="continuationSeparator" w:id="0">
    <w:p w14:paraId="118491B5" w14:textId="77777777" w:rsidR="0067331F" w:rsidRDefault="0067331F" w:rsidP="00CE7D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0B6508" w14:textId="2912AB37" w:rsidR="009775FC" w:rsidRDefault="00BA0C7E" w:rsidP="009775FC">
    <w:pPr>
      <w:pStyle w:val="Header"/>
      <w:jc w:val="center"/>
    </w:pPr>
    <w:r>
      <w:t>Allergy Safety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8C39FA"/>
    <w:multiLevelType w:val="hybridMultilevel"/>
    <w:tmpl w:val="D65C2C04"/>
    <w:lvl w:ilvl="0" w:tplc="0526010E">
      <w:start w:val="1"/>
      <w:numFmt w:val="decimal"/>
      <w:lvlText w:val="%1."/>
      <w:lvlJc w:val="left"/>
      <w:pPr>
        <w:ind w:left="720" w:hanging="360"/>
      </w:pPr>
    </w:lvl>
    <w:lvl w:ilvl="1" w:tplc="CEE254E2">
      <w:numFmt w:val="decimal"/>
      <w:lvlText w:val=""/>
      <w:lvlJc w:val="left"/>
    </w:lvl>
    <w:lvl w:ilvl="2" w:tplc="B77A3090">
      <w:numFmt w:val="decimal"/>
      <w:lvlText w:val=""/>
      <w:lvlJc w:val="left"/>
    </w:lvl>
    <w:lvl w:ilvl="3" w:tplc="4AC4B44A">
      <w:numFmt w:val="decimal"/>
      <w:lvlText w:val=""/>
      <w:lvlJc w:val="left"/>
    </w:lvl>
    <w:lvl w:ilvl="4" w:tplc="22BCD424">
      <w:numFmt w:val="decimal"/>
      <w:lvlText w:val=""/>
      <w:lvlJc w:val="left"/>
    </w:lvl>
    <w:lvl w:ilvl="5" w:tplc="F28EDF8C">
      <w:numFmt w:val="decimal"/>
      <w:lvlText w:val=""/>
      <w:lvlJc w:val="left"/>
    </w:lvl>
    <w:lvl w:ilvl="6" w:tplc="9B1AB33A">
      <w:numFmt w:val="decimal"/>
      <w:lvlText w:val=""/>
      <w:lvlJc w:val="left"/>
    </w:lvl>
    <w:lvl w:ilvl="7" w:tplc="58A64A7C">
      <w:numFmt w:val="decimal"/>
      <w:lvlText w:val=""/>
      <w:lvlJc w:val="left"/>
    </w:lvl>
    <w:lvl w:ilvl="8" w:tplc="EA38160A">
      <w:numFmt w:val="decimal"/>
      <w:lvlText w:val=""/>
      <w:lvlJc w:val="left"/>
    </w:lvl>
  </w:abstractNum>
  <w:abstractNum w:abstractNumId="1" w15:restartNumberingAfterBreak="0">
    <w:nsid w:val="3FFA2115"/>
    <w:multiLevelType w:val="hybridMultilevel"/>
    <w:tmpl w:val="69824000"/>
    <w:lvl w:ilvl="0" w:tplc="B016BE7A">
      <w:start w:val="1"/>
      <w:numFmt w:val="bullet"/>
      <w:lvlText w:val="●"/>
      <w:lvlJc w:val="left"/>
      <w:pPr>
        <w:ind w:left="720" w:hanging="360"/>
      </w:pPr>
    </w:lvl>
    <w:lvl w:ilvl="1" w:tplc="057A94BA">
      <w:start w:val="1"/>
      <w:numFmt w:val="bullet"/>
      <w:lvlText w:val="○"/>
      <w:lvlJc w:val="left"/>
      <w:pPr>
        <w:ind w:left="1440" w:hanging="360"/>
      </w:pPr>
    </w:lvl>
    <w:lvl w:ilvl="2" w:tplc="36AA5E78">
      <w:start w:val="1"/>
      <w:numFmt w:val="bullet"/>
      <w:lvlText w:val="■"/>
      <w:lvlJc w:val="left"/>
      <w:pPr>
        <w:ind w:left="2160" w:hanging="360"/>
      </w:pPr>
    </w:lvl>
    <w:lvl w:ilvl="3" w:tplc="78D281F8">
      <w:start w:val="1"/>
      <w:numFmt w:val="bullet"/>
      <w:lvlText w:val="●"/>
      <w:lvlJc w:val="left"/>
      <w:pPr>
        <w:ind w:left="2880" w:hanging="360"/>
      </w:pPr>
    </w:lvl>
    <w:lvl w:ilvl="4" w:tplc="6792E942">
      <w:start w:val="1"/>
      <w:numFmt w:val="bullet"/>
      <w:lvlText w:val="○"/>
      <w:lvlJc w:val="left"/>
      <w:pPr>
        <w:ind w:left="3600" w:hanging="360"/>
      </w:pPr>
    </w:lvl>
    <w:lvl w:ilvl="5" w:tplc="44E80018">
      <w:start w:val="1"/>
      <w:numFmt w:val="bullet"/>
      <w:lvlText w:val="■"/>
      <w:lvlJc w:val="left"/>
      <w:pPr>
        <w:ind w:left="4320" w:hanging="360"/>
      </w:pPr>
    </w:lvl>
    <w:lvl w:ilvl="6" w:tplc="F3464F84">
      <w:start w:val="1"/>
      <w:numFmt w:val="bullet"/>
      <w:lvlText w:val="●"/>
      <w:lvlJc w:val="left"/>
      <w:pPr>
        <w:ind w:left="5040" w:hanging="360"/>
      </w:pPr>
    </w:lvl>
    <w:lvl w:ilvl="7" w:tplc="CA84AA34">
      <w:start w:val="1"/>
      <w:numFmt w:val="bullet"/>
      <w:lvlText w:val="●"/>
      <w:lvlJc w:val="left"/>
      <w:pPr>
        <w:ind w:left="5760" w:hanging="360"/>
      </w:pPr>
    </w:lvl>
    <w:lvl w:ilvl="8" w:tplc="0A0A6876">
      <w:start w:val="1"/>
      <w:numFmt w:val="bullet"/>
      <w:lvlText w:val="●"/>
      <w:lvlJc w:val="left"/>
      <w:pPr>
        <w:ind w:left="6480" w:hanging="360"/>
      </w:pPr>
    </w:lvl>
  </w:abstractNum>
  <w:abstractNum w:abstractNumId="2" w15:restartNumberingAfterBreak="0">
    <w:nsid w:val="479F6400"/>
    <w:multiLevelType w:val="multilevel"/>
    <w:tmpl w:val="DA4AD020"/>
    <w:lvl w:ilvl="0">
      <w:start w:val="1"/>
      <w:numFmt w:val="upperRoman"/>
      <w:lvlText w:val="%1."/>
      <w:lvlJc w:val="right"/>
      <w:pPr>
        <w:ind w:left="720" w:hanging="360"/>
      </w:pPr>
    </w:lvl>
    <w:lvl w:ilvl="1">
      <w:start w:val="1"/>
      <w:numFmt w:val="bullet"/>
      <w:lvlText w:val=""/>
      <w:lvlJc w:val="left"/>
      <w:pPr>
        <w:ind w:left="643"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6CE01D9D"/>
    <w:multiLevelType w:val="hybridMultilevel"/>
    <w:tmpl w:val="88FEF6B4"/>
    <w:lvl w:ilvl="0" w:tplc="1E32AAFC">
      <w:start w:val="1"/>
      <w:numFmt w:val="decimal"/>
      <w:lvlText w:val="%1."/>
      <w:lvlJc w:val="left"/>
      <w:pPr>
        <w:ind w:left="720" w:hanging="360"/>
      </w:pPr>
    </w:lvl>
    <w:lvl w:ilvl="1" w:tplc="36863318">
      <w:numFmt w:val="decimal"/>
      <w:lvlText w:val=""/>
      <w:lvlJc w:val="left"/>
    </w:lvl>
    <w:lvl w:ilvl="2" w:tplc="97EE0512">
      <w:numFmt w:val="decimal"/>
      <w:lvlText w:val=""/>
      <w:lvlJc w:val="left"/>
    </w:lvl>
    <w:lvl w:ilvl="3" w:tplc="F03E3676">
      <w:numFmt w:val="decimal"/>
      <w:lvlText w:val=""/>
      <w:lvlJc w:val="left"/>
    </w:lvl>
    <w:lvl w:ilvl="4" w:tplc="A90226D4">
      <w:numFmt w:val="decimal"/>
      <w:lvlText w:val=""/>
      <w:lvlJc w:val="left"/>
    </w:lvl>
    <w:lvl w:ilvl="5" w:tplc="F52E6DEC">
      <w:numFmt w:val="decimal"/>
      <w:lvlText w:val=""/>
      <w:lvlJc w:val="left"/>
    </w:lvl>
    <w:lvl w:ilvl="6" w:tplc="85383B2E">
      <w:numFmt w:val="decimal"/>
      <w:lvlText w:val=""/>
      <w:lvlJc w:val="left"/>
    </w:lvl>
    <w:lvl w:ilvl="7" w:tplc="E0D02348">
      <w:numFmt w:val="decimal"/>
      <w:lvlText w:val=""/>
      <w:lvlJc w:val="left"/>
    </w:lvl>
    <w:lvl w:ilvl="8" w:tplc="02ACDB64">
      <w:numFmt w:val="decimal"/>
      <w:lvlText w:val=""/>
      <w:lvlJc w:val="left"/>
    </w:lvl>
  </w:abstractNum>
  <w:num w:numId="1">
    <w:abstractNumId w:val="2"/>
  </w:num>
  <w:num w:numId="2">
    <w:abstractNumId w:val="1"/>
    <w:lvlOverride w:ilvl="0">
      <w:startOverride w:val="1"/>
    </w:lvlOverride>
  </w:num>
  <w:num w:numId="3">
    <w:abstractNumId w:val="0"/>
    <w:lvlOverride w:ilvl="0">
      <w:startOverride w:val="1"/>
    </w:lvlOverride>
  </w:num>
  <w:num w:numId="4">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5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D58"/>
    <w:rsid w:val="00023A4C"/>
    <w:rsid w:val="00027F46"/>
    <w:rsid w:val="00061328"/>
    <w:rsid w:val="00145362"/>
    <w:rsid w:val="001E6460"/>
    <w:rsid w:val="00295C60"/>
    <w:rsid w:val="002B194D"/>
    <w:rsid w:val="002C0C29"/>
    <w:rsid w:val="003F035D"/>
    <w:rsid w:val="003F5061"/>
    <w:rsid w:val="00421B52"/>
    <w:rsid w:val="00433585"/>
    <w:rsid w:val="0052514C"/>
    <w:rsid w:val="0067331F"/>
    <w:rsid w:val="006D4134"/>
    <w:rsid w:val="00943B9F"/>
    <w:rsid w:val="009444AA"/>
    <w:rsid w:val="00946D6B"/>
    <w:rsid w:val="009775FC"/>
    <w:rsid w:val="00A970A0"/>
    <w:rsid w:val="00B317B9"/>
    <w:rsid w:val="00B94767"/>
    <w:rsid w:val="00BA0C7E"/>
    <w:rsid w:val="00BE4F52"/>
    <w:rsid w:val="00CE7D58"/>
    <w:rsid w:val="00D1050D"/>
    <w:rsid w:val="00F81D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B768F"/>
  <w15:chartTrackingRefBased/>
  <w15:docId w15:val="{6334440B-2B91-4C25-832F-CDBBC2A01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7D58"/>
  </w:style>
  <w:style w:type="paragraph" w:styleId="Heading1">
    <w:name w:val="heading 1"/>
    <w:link w:val="Heading1Char"/>
    <w:uiPriority w:val="9"/>
    <w:qFormat/>
    <w:rsid w:val="00BA0C7E"/>
    <w:pPr>
      <w:spacing w:after="0" w:line="240" w:lineRule="auto"/>
      <w:outlineLvl w:val="0"/>
    </w:pPr>
    <w:rPr>
      <w:rFonts w:ascii="Calibri" w:eastAsia="Calibri" w:hAnsi="Calibri" w:cs="Calibri"/>
      <w:color w:val="2E74B5"/>
      <w:sz w:val="32"/>
      <w:szCs w:val="32"/>
      <w:lang w:eastAsia="en-GB"/>
    </w:rPr>
  </w:style>
  <w:style w:type="paragraph" w:styleId="Heading2">
    <w:name w:val="heading 2"/>
    <w:link w:val="Heading2Char"/>
    <w:uiPriority w:val="9"/>
    <w:unhideWhenUsed/>
    <w:qFormat/>
    <w:rsid w:val="00BA0C7E"/>
    <w:pPr>
      <w:spacing w:after="0" w:line="240" w:lineRule="auto"/>
      <w:outlineLvl w:val="1"/>
    </w:pPr>
    <w:rPr>
      <w:rFonts w:ascii="Calibri" w:eastAsia="Calibri" w:hAnsi="Calibri" w:cs="Calibri"/>
      <w:color w:val="2E74B5"/>
      <w:sz w:val="26"/>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CE7D58"/>
    <w:pPr>
      <w:ind w:left="720"/>
      <w:contextualSpacing/>
    </w:pPr>
  </w:style>
  <w:style w:type="paragraph" w:customStyle="1" w:styleId="Body">
    <w:name w:val="Body"/>
    <w:rsid w:val="00CE7D58"/>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de-DE" w:eastAsia="en-GB"/>
    </w:rPr>
  </w:style>
  <w:style w:type="paragraph" w:styleId="BodyText">
    <w:name w:val="Body Text"/>
    <w:link w:val="BodyTextChar"/>
    <w:rsid w:val="00CE7D58"/>
    <w:pPr>
      <w:pBdr>
        <w:top w:val="nil"/>
        <w:left w:val="nil"/>
        <w:bottom w:val="nil"/>
        <w:right w:val="nil"/>
        <w:between w:val="nil"/>
        <w:bar w:val="nil"/>
      </w:pBdr>
      <w:spacing w:after="120" w:line="240" w:lineRule="auto"/>
    </w:pPr>
    <w:rPr>
      <w:rFonts w:ascii="Times New Roman" w:eastAsia="Arial Unicode MS" w:hAnsi="Times New Roman" w:cs="Arial Unicode MS"/>
      <w:color w:val="000000"/>
      <w:sz w:val="24"/>
      <w:szCs w:val="24"/>
      <w:u w:color="000000"/>
      <w:bdr w:val="nil"/>
      <w:lang w:val="en-US" w:eastAsia="en-GB"/>
    </w:rPr>
  </w:style>
  <w:style w:type="character" w:customStyle="1" w:styleId="BodyTextChar">
    <w:name w:val="Body Text Char"/>
    <w:basedOn w:val="DefaultParagraphFont"/>
    <w:link w:val="BodyText"/>
    <w:rsid w:val="00CE7D58"/>
    <w:rPr>
      <w:rFonts w:ascii="Times New Roman" w:eastAsia="Arial Unicode MS" w:hAnsi="Times New Roman" w:cs="Arial Unicode MS"/>
      <w:color w:val="000000"/>
      <w:sz w:val="24"/>
      <w:szCs w:val="24"/>
      <w:u w:color="000000"/>
      <w:bdr w:val="nil"/>
      <w:lang w:val="en-US" w:eastAsia="en-GB"/>
    </w:rPr>
  </w:style>
  <w:style w:type="table" w:styleId="TableGrid">
    <w:name w:val="Table Grid"/>
    <w:basedOn w:val="TableNormal"/>
    <w:uiPriority w:val="39"/>
    <w:rsid w:val="00CE7D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E7D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7D58"/>
  </w:style>
  <w:style w:type="paragraph" w:styleId="Footer">
    <w:name w:val="footer"/>
    <w:basedOn w:val="Normal"/>
    <w:link w:val="FooterChar"/>
    <w:uiPriority w:val="99"/>
    <w:unhideWhenUsed/>
    <w:rsid w:val="00CE7D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7D58"/>
  </w:style>
  <w:style w:type="character" w:styleId="CommentReference">
    <w:name w:val="annotation reference"/>
    <w:basedOn w:val="DefaultParagraphFont"/>
    <w:uiPriority w:val="99"/>
    <w:semiHidden/>
    <w:unhideWhenUsed/>
    <w:rsid w:val="00CE7D58"/>
    <w:rPr>
      <w:sz w:val="16"/>
      <w:szCs w:val="16"/>
    </w:rPr>
  </w:style>
  <w:style w:type="paragraph" w:styleId="CommentText">
    <w:name w:val="annotation text"/>
    <w:basedOn w:val="Normal"/>
    <w:link w:val="CommentTextChar"/>
    <w:uiPriority w:val="99"/>
    <w:unhideWhenUsed/>
    <w:rsid w:val="00CE7D58"/>
    <w:pPr>
      <w:spacing w:line="240" w:lineRule="auto"/>
    </w:pPr>
    <w:rPr>
      <w:sz w:val="20"/>
      <w:szCs w:val="20"/>
    </w:rPr>
  </w:style>
  <w:style w:type="character" w:customStyle="1" w:styleId="CommentTextChar">
    <w:name w:val="Comment Text Char"/>
    <w:basedOn w:val="DefaultParagraphFont"/>
    <w:link w:val="CommentText"/>
    <w:uiPriority w:val="99"/>
    <w:rsid w:val="00CE7D58"/>
    <w:rPr>
      <w:sz w:val="20"/>
      <w:szCs w:val="20"/>
    </w:rPr>
  </w:style>
  <w:style w:type="paragraph" w:styleId="CommentSubject">
    <w:name w:val="annotation subject"/>
    <w:basedOn w:val="CommentText"/>
    <w:next w:val="CommentText"/>
    <w:link w:val="CommentSubjectChar"/>
    <w:uiPriority w:val="99"/>
    <w:semiHidden/>
    <w:unhideWhenUsed/>
    <w:rsid w:val="00CE7D58"/>
    <w:rPr>
      <w:b/>
      <w:bCs/>
    </w:rPr>
  </w:style>
  <w:style w:type="character" w:customStyle="1" w:styleId="CommentSubjectChar">
    <w:name w:val="Comment Subject Char"/>
    <w:basedOn w:val="CommentTextChar"/>
    <w:link w:val="CommentSubject"/>
    <w:uiPriority w:val="99"/>
    <w:semiHidden/>
    <w:rsid w:val="00CE7D58"/>
    <w:rPr>
      <w:b/>
      <w:bCs/>
      <w:sz w:val="20"/>
      <w:szCs w:val="20"/>
    </w:rPr>
  </w:style>
  <w:style w:type="character" w:styleId="Hyperlink">
    <w:name w:val="Hyperlink"/>
    <w:basedOn w:val="DefaultParagraphFont"/>
    <w:uiPriority w:val="99"/>
    <w:unhideWhenUsed/>
    <w:rsid w:val="00145362"/>
    <w:rPr>
      <w:color w:val="0563C1" w:themeColor="hyperlink"/>
      <w:u w:val="single"/>
    </w:rPr>
  </w:style>
  <w:style w:type="character" w:styleId="UnresolvedMention">
    <w:name w:val="Unresolved Mention"/>
    <w:basedOn w:val="DefaultParagraphFont"/>
    <w:uiPriority w:val="99"/>
    <w:semiHidden/>
    <w:unhideWhenUsed/>
    <w:rsid w:val="00145362"/>
    <w:rPr>
      <w:color w:val="605E5C"/>
      <w:shd w:val="clear" w:color="auto" w:fill="E1DFDD"/>
    </w:rPr>
  </w:style>
  <w:style w:type="paragraph" w:styleId="BalloonText">
    <w:name w:val="Balloon Text"/>
    <w:basedOn w:val="Normal"/>
    <w:link w:val="BalloonTextChar"/>
    <w:uiPriority w:val="99"/>
    <w:semiHidden/>
    <w:unhideWhenUsed/>
    <w:rsid w:val="00BA0C7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0C7E"/>
    <w:rPr>
      <w:rFonts w:ascii="Segoe UI" w:hAnsi="Segoe UI" w:cs="Segoe UI"/>
      <w:sz w:val="18"/>
      <w:szCs w:val="18"/>
    </w:rPr>
  </w:style>
  <w:style w:type="character" w:styleId="FollowedHyperlink">
    <w:name w:val="FollowedHyperlink"/>
    <w:basedOn w:val="DefaultParagraphFont"/>
    <w:uiPriority w:val="99"/>
    <w:semiHidden/>
    <w:unhideWhenUsed/>
    <w:rsid w:val="00BA0C7E"/>
    <w:rPr>
      <w:color w:val="954F72" w:themeColor="followedHyperlink"/>
      <w:u w:val="single"/>
    </w:rPr>
  </w:style>
  <w:style w:type="character" w:customStyle="1" w:styleId="Heading1Char">
    <w:name w:val="Heading 1 Char"/>
    <w:basedOn w:val="DefaultParagraphFont"/>
    <w:link w:val="Heading1"/>
    <w:uiPriority w:val="9"/>
    <w:rsid w:val="00BA0C7E"/>
    <w:rPr>
      <w:rFonts w:ascii="Calibri" w:eastAsia="Calibri" w:hAnsi="Calibri" w:cs="Calibri"/>
      <w:color w:val="2E74B5"/>
      <w:sz w:val="32"/>
      <w:szCs w:val="32"/>
      <w:lang w:eastAsia="en-GB"/>
    </w:rPr>
  </w:style>
  <w:style w:type="character" w:customStyle="1" w:styleId="Heading2Char">
    <w:name w:val="Heading 2 Char"/>
    <w:basedOn w:val="DefaultParagraphFont"/>
    <w:link w:val="Heading2"/>
    <w:uiPriority w:val="9"/>
    <w:rsid w:val="00BA0C7E"/>
    <w:rPr>
      <w:rFonts w:ascii="Calibri" w:eastAsia="Calibri" w:hAnsi="Calibri" w:cs="Calibri"/>
      <w:color w:val="2E74B5"/>
      <w:sz w:val="26"/>
      <w:szCs w:val="26"/>
      <w:lang w:eastAsia="en-GB"/>
    </w:rPr>
  </w:style>
  <w:style w:type="paragraph" w:styleId="TOC1">
    <w:name w:val="toc 1"/>
    <w:basedOn w:val="Normal"/>
    <w:next w:val="Normal"/>
    <w:autoRedefine/>
    <w:uiPriority w:val="39"/>
    <w:unhideWhenUsed/>
    <w:rsid w:val="00BA0C7E"/>
    <w:pPr>
      <w:spacing w:after="100" w:line="240" w:lineRule="auto"/>
    </w:pPr>
    <w:rPr>
      <w:rFonts w:ascii="Calibri" w:eastAsia="Calibri" w:hAnsi="Calibri" w:cs="Calibri"/>
      <w:sz w:val="20"/>
      <w:szCs w:val="20"/>
      <w:lang w:eastAsia="en-GB"/>
    </w:rPr>
  </w:style>
  <w:style w:type="paragraph" w:styleId="TOC2">
    <w:name w:val="toc 2"/>
    <w:basedOn w:val="Normal"/>
    <w:next w:val="Normal"/>
    <w:autoRedefine/>
    <w:uiPriority w:val="39"/>
    <w:unhideWhenUsed/>
    <w:rsid w:val="00BA0C7E"/>
    <w:pPr>
      <w:spacing w:after="100" w:line="240" w:lineRule="auto"/>
      <w:ind w:left="200"/>
    </w:pPr>
    <w:rPr>
      <w:rFonts w:ascii="Calibri" w:eastAsia="Calibri" w:hAnsi="Calibri" w:cs="Calibri"/>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13</Pages>
  <Words>3679</Words>
  <Characters>20972</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 Walker</dc:creator>
  <cp:keywords/>
  <dc:description/>
  <cp:lastModifiedBy>V Walker</cp:lastModifiedBy>
  <cp:revision>5</cp:revision>
  <dcterms:created xsi:type="dcterms:W3CDTF">2026-09-06T14:18:00Z</dcterms:created>
  <dcterms:modified xsi:type="dcterms:W3CDTF">2026-09-20T18:33:00Z</dcterms:modified>
</cp:coreProperties>
</file>