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7C" w:rsidRDefault="00A00D7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00D7C" w:rsidRDefault="00FD76FA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A00D7C" w:rsidRDefault="00FD76FA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3.8a: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spacing w:val="-7"/>
                      <w:w w:val="105"/>
                      <w:sz w:val="36"/>
                    </w:rPr>
                    <w:t>Youth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court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true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or</w:t>
                  </w:r>
                  <w:r>
                    <w:rPr>
                      <w:rFonts w:ascii="Tahoma"/>
                      <w:b/>
                      <w:color w:val="231F20"/>
                      <w:spacing w:val="-28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false</w:t>
                  </w:r>
                </w:p>
              </w:txbxContent>
            </v:textbox>
            <w10:wrap type="none"/>
            <w10:anchorlock/>
          </v:shape>
        </w:pict>
      </w:r>
    </w:p>
    <w:p w:rsidR="00A00D7C" w:rsidRDefault="00A00D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0D7C" w:rsidRDefault="00A00D7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A00D7C" w:rsidRDefault="00FD76FA">
      <w:pPr>
        <w:pStyle w:val="BodyText"/>
      </w:pPr>
      <w:r>
        <w:pict>
          <v:group id="_x0000_s1026" style="position:absolute;left:0;text-align:left;margin-left:52.95pt;margin-top:27.5pt;width:396.85pt;height:496.6pt;z-index:-4600;mso-position-horizontal-relative:page" coordorigin="1059,550" coordsize="7937,9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059;top:550;width:7936;height:4258">
              <v:imagedata r:id="rId4" o:title=""/>
            </v:shape>
            <v:shape id="_x0000_s1045" type="#_x0000_t75" style="position:absolute;left:1059;top:4801;width:7936;height:5682">
              <v:imagedata r:id="rId5" o:title=""/>
            </v:shape>
            <v:group id="_x0000_s1043" style="position:absolute;left:1176;top:1133;width:5953;height:4536" coordorigin="1176,1133" coordsize="5953,4536">
              <v:shape id="_x0000_s1044" style="position:absolute;left:1176;top:1133;width:5953;height:4536" coordorigin="1176,1133" coordsize="5953,4536" path="m7129,1133r-5953,l1176,5668r5953,l7129,1133xe" stroked="f">
                <v:path arrowok="t"/>
              </v:shape>
            </v:group>
            <v:group id="_x0000_s1041" style="position:absolute;left:7129;top:1133;width:794;height:4536" coordorigin="7129,1133" coordsize="794,4536">
              <v:shape id="_x0000_s1042" style="position:absolute;left:7129;top:1133;width:794;height:4536" coordorigin="7129,1133" coordsize="794,4536" path="m7922,1133r-793,l7129,5668r793,l7922,1133xe" stroked="f">
                <v:path arrowok="t"/>
              </v:shape>
            </v:group>
            <v:group id="_x0000_s1039" style="position:absolute;left:7922;top:1133;width:794;height:4536" coordorigin="7922,1133" coordsize="794,4536">
              <v:shape id="_x0000_s1040" style="position:absolute;left:7922;top:1133;width:794;height:4536" coordorigin="7922,1133" coordsize="794,4536" path="m8716,1133r-794,l7922,5668r794,l8716,1133xe" stroked="f">
                <v:path arrowok="t"/>
              </v:shape>
            </v:group>
            <v:group id="_x0000_s1037" style="position:absolute;left:1176;top:5668;width:5953;height:3629" coordorigin="1176,5668" coordsize="5953,3629">
              <v:shape id="_x0000_s1038" style="position:absolute;left:1176;top:5668;width:5953;height:3629" coordorigin="1176,5668" coordsize="5953,3629" path="m7129,5668r-5953,l1176,9297r5953,l7129,5668xe" stroked="f">
                <v:path arrowok="t"/>
              </v:shape>
            </v:group>
            <v:group id="_x0000_s1035" style="position:absolute;left:7129;top:5668;width:794;height:3629" coordorigin="7129,5668" coordsize="794,3629">
              <v:shape id="_x0000_s1036" style="position:absolute;left:7129;top:5668;width:794;height:3629" coordorigin="7129,5668" coordsize="794,3629" path="m7922,5668r-793,l7129,9297r793,l7922,5668xe" stroked="f">
                <v:path arrowok="t"/>
              </v:shape>
            </v:group>
            <v:group id="_x0000_s1033" style="position:absolute;left:7922;top:5668;width:794;height:3629" coordorigin="7922,5668" coordsize="794,3629">
              <v:shape id="_x0000_s1034" style="position:absolute;left:7922;top:5668;width:794;height:3629" coordorigin="7922,5668" coordsize="794,3629" path="m8716,5668r-794,l7922,9297r794,l8716,5668xe" stroked="f">
                <v:path arrowok="t"/>
              </v:shape>
            </v:group>
            <v:group id="_x0000_s1031" style="position:absolute;left:1176;top:9297;width:5953;height:908" coordorigin="1176,9297" coordsize="5953,908">
              <v:shape id="_x0000_s1032" style="position:absolute;left:1176;top:9297;width:5953;height:908" coordorigin="1176,9297" coordsize="5953,908" path="m7129,9297r-5953,l1176,10204r5953,l7129,9297xe" stroked="f">
                <v:path arrowok="t"/>
              </v:shape>
            </v:group>
            <v:group id="_x0000_s1029" style="position:absolute;left:7129;top:9297;width:794;height:908" coordorigin="7129,9297" coordsize="794,908">
              <v:shape id="_x0000_s1030" style="position:absolute;left:7129;top:9297;width:794;height:908" coordorigin="7129,9297" coordsize="794,908" path="m7922,9297r-793,l7129,10204r793,l7922,9297xe" stroked="f">
                <v:path arrowok="t"/>
              </v:shape>
            </v:group>
            <v:group id="_x0000_s1027" style="position:absolute;left:7922;top:9297;width:794;height:908" coordorigin="7922,9297" coordsize="794,908">
              <v:shape id="_x0000_s1028" style="position:absolute;left:7922;top:9297;width:794;height:908" coordorigin="7922,9297" coordsize="794,908" path="m8716,9297r-794,l7922,10204r794,l8716,9297xe" stroked="f">
                <v:path arrowok="t"/>
              </v:shape>
            </v:group>
            <w10:wrap anchorx="page"/>
          </v:group>
        </w:pict>
      </w:r>
      <w:r>
        <w:rPr>
          <w:rFonts w:ascii="Trebuchet MS"/>
          <w:b/>
          <w:color w:val="231F20"/>
          <w:w w:val="105"/>
        </w:rPr>
        <w:t xml:space="preserve">1. </w:t>
      </w:r>
      <w:r>
        <w:rPr>
          <w:color w:val="231F20"/>
          <w:w w:val="105"/>
        </w:rPr>
        <w:t>Tick whether you think the following statements are true 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false.</w:t>
      </w:r>
    </w:p>
    <w:p w:rsidR="00A00D7C" w:rsidRDefault="00A00D7C">
      <w:pPr>
        <w:spacing w:before="2"/>
        <w:rPr>
          <w:rFonts w:ascii="Gill Sans MT" w:eastAsia="Gill Sans MT" w:hAnsi="Gill Sans MT" w:cs="Gill Sans MT"/>
          <w:sz w:val="27"/>
          <w:szCs w:val="27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794"/>
        <w:gridCol w:w="794"/>
      </w:tblGrid>
      <w:tr w:rsidR="00A00D7C">
        <w:trPr>
          <w:trHeight w:hRule="exact" w:val="463"/>
        </w:trPr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00D7C" w:rsidRDefault="00A00D7C"/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00D7C" w:rsidRDefault="00FD76FA">
            <w:pPr>
              <w:pStyle w:val="TableParagraph"/>
              <w:spacing w:before="58"/>
              <w:ind w:left="144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pacing w:val="-7"/>
                <w:sz w:val="24"/>
              </w:rPr>
              <w:t>True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A00D7C" w:rsidRDefault="00FD76FA">
            <w:pPr>
              <w:pStyle w:val="TableParagraph"/>
              <w:spacing w:before="58"/>
              <w:ind w:left="10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sz w:val="24"/>
              </w:rPr>
              <w:t>False</w:t>
            </w:r>
          </w:p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58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a)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 xml:space="preserve">There’s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 jury in a youth</w:t>
            </w:r>
            <w:r>
              <w:rPr>
                <w:rFonts w:ascii="Gill Sans MT" w:eastAsia="Gill Sans MT" w:hAnsi="Gill Sans MT" w:cs="Gill Sans MT"/>
                <w:color w:val="231F20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court.</w:t>
            </w:r>
          </w:p>
        </w:tc>
        <w:tc>
          <w:tcPr>
            <w:tcW w:w="79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b) </w:t>
            </w:r>
            <w:r>
              <w:rPr>
                <w:rFonts w:ascii="Gill Sans MT"/>
                <w:color w:val="231F20"/>
                <w:w w:val="105"/>
                <w:sz w:val="24"/>
              </w:rPr>
              <w:t>Every specialist working in a youth court is under</w:t>
            </w:r>
            <w:r>
              <w:rPr>
                <w:rFonts w:ascii="Gill Sans MT"/>
                <w:color w:val="231F20"/>
                <w:spacing w:val="-2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25.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314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c) </w:t>
            </w:r>
            <w:r>
              <w:rPr>
                <w:rFonts w:ascii="Gill Sans MT"/>
                <w:color w:val="231F20"/>
                <w:w w:val="105"/>
                <w:sz w:val="24"/>
              </w:rPr>
              <w:t>The number of young people going to youth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</w:t>
            </w:r>
            <w:r>
              <w:rPr>
                <w:rFonts w:ascii="Gill Sans MT"/>
                <w:color w:val="231F2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is</w:t>
            </w:r>
            <w:r>
              <w:rPr>
                <w:rFonts w:ascii="Gill Sans MT"/>
                <w:color w:val="231F20"/>
                <w:spacing w:val="59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falling.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106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d)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defendant in a youth court is addressed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formally (for example, ‘Miss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Orblin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’).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279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 xml:space="preserve">e)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In a youth court, the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 xml:space="preserve">child’s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wellbeing is</w:t>
            </w:r>
            <w:r>
              <w:rPr>
                <w:rFonts w:ascii="Gill Sans MT" w:eastAsia="Gill Sans MT" w:hAnsi="Gill Sans MT" w:cs="Gill Sans MT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considered</w:t>
            </w:r>
            <w:r>
              <w:rPr>
                <w:rFonts w:ascii="Gill Sans MT" w:eastAsia="Gill Sans MT" w:hAnsi="Gill Sans MT" w:cs="Gill Sans MT"/>
                <w:color w:val="231F20"/>
                <w:w w:val="10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before a sentence is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chosen.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4"/>
                <w:szCs w:val="24"/>
              </w:rPr>
              <w:t>f)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4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DTO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stands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‘Detention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>Training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Order’.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g) </w:t>
            </w:r>
            <w:r>
              <w:rPr>
                <w:rFonts w:ascii="Gill Sans MT"/>
                <w:color w:val="231F20"/>
                <w:w w:val="105"/>
                <w:sz w:val="24"/>
              </w:rPr>
              <w:t>A caution is more serious than going to youth</w:t>
            </w:r>
            <w:r>
              <w:rPr>
                <w:rFonts w:ascii="Gill Sans MT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1079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h) </w:t>
            </w:r>
            <w:r>
              <w:rPr>
                <w:rFonts w:ascii="Gill Sans MT"/>
                <w:color w:val="231F20"/>
                <w:w w:val="105"/>
                <w:sz w:val="24"/>
              </w:rPr>
              <w:t>Most young people who are in custody</w:t>
            </w:r>
            <w:r>
              <w:rPr>
                <w:rFonts w:ascii="Gill Sans MT"/>
                <w:color w:val="231F20"/>
                <w:spacing w:val="-46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will</w:t>
            </w:r>
            <w:r>
              <w:rPr>
                <w:rFonts w:ascii="Gill Sans MT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reoffend.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293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color w:val="231F20"/>
                <w:w w:val="105"/>
                <w:sz w:val="24"/>
              </w:rPr>
              <w:t>i</w:t>
            </w:r>
            <w:proofErr w:type="spellEnd"/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) </w:t>
            </w:r>
            <w:r>
              <w:rPr>
                <w:rFonts w:ascii="Gill Sans MT"/>
                <w:color w:val="231F20"/>
                <w:w w:val="105"/>
                <w:sz w:val="24"/>
              </w:rPr>
              <w:t>Citizens under the age of 10 can receive local</w:t>
            </w:r>
            <w:r>
              <w:rPr>
                <w:rFonts w:ascii="Gill Sans MT"/>
                <w:color w:val="231F20"/>
                <w:spacing w:val="1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child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curfews.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  <w:tr w:rsidR="00A00D7C">
        <w:trPr>
          <w:trHeight w:hRule="exact" w:val="907"/>
        </w:trPr>
        <w:tc>
          <w:tcPr>
            <w:tcW w:w="5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FD76FA">
            <w:pPr>
              <w:pStyle w:val="TableParagraph"/>
              <w:spacing w:before="60"/>
              <w:ind w:left="446" w:right="186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Trebuchet MS"/>
                <w:b/>
                <w:color w:val="231F20"/>
                <w:w w:val="105"/>
                <w:sz w:val="24"/>
              </w:rPr>
              <w:t xml:space="preserve">j) </w:t>
            </w:r>
            <w:r>
              <w:rPr>
                <w:rFonts w:ascii="Gill Sans MT"/>
                <w:color w:val="231F20"/>
                <w:w w:val="105"/>
                <w:sz w:val="24"/>
              </w:rPr>
              <w:t>Members of the public are usually allowed to</w:t>
            </w:r>
            <w:r>
              <w:rPr>
                <w:rFonts w:ascii="Gill Sans MT"/>
                <w:color w:val="231F20"/>
                <w:spacing w:val="-4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watch</w:t>
            </w:r>
            <w:r>
              <w:rPr>
                <w:rFonts w:ascii="Gill Sans MT"/>
                <w:color w:val="231F20"/>
                <w:w w:val="108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 xml:space="preserve">what is happening in a </w:t>
            </w:r>
            <w:proofErr w:type="gramStart"/>
            <w:r>
              <w:rPr>
                <w:rFonts w:ascii="Gill Sans MT"/>
                <w:color w:val="231F20"/>
                <w:w w:val="105"/>
                <w:sz w:val="24"/>
              </w:rPr>
              <w:t xml:space="preserve">youth </w:t>
            </w:r>
            <w:r>
              <w:rPr>
                <w:rFonts w:ascii="Gill Sans MT"/>
                <w:color w:val="231F20"/>
                <w:spacing w:val="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</w:t>
            </w:r>
            <w:proofErr w:type="gramEnd"/>
            <w:r>
              <w:rPr>
                <w:rFonts w:ascii="Gill Sans MT"/>
                <w:color w:val="231F20"/>
                <w:w w:val="105"/>
                <w:sz w:val="24"/>
              </w:rPr>
              <w:t>.</w:t>
            </w:r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00D7C" w:rsidRDefault="00A00D7C"/>
        </w:tc>
      </w:tr>
    </w:tbl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rPr>
          <w:rFonts w:ascii="Gill Sans MT" w:eastAsia="Gill Sans MT" w:hAnsi="Gill Sans MT" w:cs="Gill Sans MT"/>
          <w:sz w:val="20"/>
          <w:szCs w:val="20"/>
        </w:rPr>
      </w:pPr>
    </w:p>
    <w:p w:rsidR="00A00D7C" w:rsidRDefault="00A00D7C">
      <w:pPr>
        <w:spacing w:before="10"/>
        <w:rPr>
          <w:rFonts w:ascii="Gill Sans MT" w:eastAsia="Gill Sans MT" w:hAnsi="Gill Sans MT" w:cs="Gill Sans MT"/>
          <w:sz w:val="26"/>
          <w:szCs w:val="26"/>
        </w:rPr>
      </w:pPr>
    </w:p>
    <w:p w:rsidR="00A00D7C" w:rsidRDefault="00A00D7C">
      <w:pPr>
        <w:rPr>
          <w:rFonts w:ascii="Gill Sans MT" w:eastAsia="Gill Sans MT" w:hAnsi="Gill Sans MT" w:cs="Gill Sans MT"/>
          <w:sz w:val="26"/>
          <w:szCs w:val="26"/>
        </w:rPr>
        <w:sectPr w:rsidR="00A00D7C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A00D7C" w:rsidRDefault="00FD76FA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A00D7C" w:rsidRDefault="00FD76FA" w:rsidP="00FD76FA">
      <w:pPr>
        <w:spacing w:before="130"/>
        <w:ind w:hanging="142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A00D7C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0D7C"/>
    <w:rsid w:val="00A00D7C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EF6BB82-C79A-41A0-B72D-A4D00D8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5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2016-04-12T14:23:00Z</dcterms:created>
  <dcterms:modified xsi:type="dcterms:W3CDTF">2016-04-13T16:25:00Z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