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A6" w:rsidRDefault="00EA54A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A54A6" w:rsidRDefault="00483DF6">
      <w:pPr>
        <w:spacing w:line="720" w:lineRule="exact"/>
        <w:ind w:left="8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EA54A6" w:rsidRDefault="00483DF6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3.3b: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What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do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you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think?</w:t>
                  </w:r>
                </w:p>
              </w:txbxContent>
            </v:textbox>
            <w10:wrap type="none"/>
            <w10:anchorlock/>
          </v:shape>
        </w:pict>
      </w:r>
    </w:p>
    <w:p w:rsidR="00EA54A6" w:rsidRDefault="00EA54A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A54A6" w:rsidRDefault="00483DF6">
      <w:pPr>
        <w:pStyle w:val="BodyText"/>
        <w:spacing w:before="64" w:line="280" w:lineRule="exact"/>
        <w:ind w:left="829" w:right="207" w:firstLine="0"/>
      </w:pPr>
      <w:r>
        <w:rPr>
          <w:color w:val="231F20"/>
          <w:w w:val="105"/>
        </w:rPr>
        <w:t xml:space="preserve">In your group you will discuss one of the questions </w:t>
      </w:r>
      <w:r>
        <w:rPr>
          <w:color w:val="231F20"/>
          <w:spacing w:val="-3"/>
          <w:w w:val="105"/>
        </w:rPr>
        <w:t xml:space="preserve">below. </w:t>
      </w:r>
      <w:r>
        <w:rPr>
          <w:color w:val="231F20"/>
          <w:spacing w:val="-5"/>
          <w:w w:val="105"/>
        </w:rPr>
        <w:t xml:space="preserve">Your </w:t>
      </w:r>
      <w:r>
        <w:rPr>
          <w:color w:val="231F20"/>
          <w:w w:val="105"/>
        </w:rPr>
        <w:t xml:space="preserve">teacher will tell you which 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one.</w:t>
      </w:r>
      <w:r>
        <w:rPr>
          <w:color w:val="231F20"/>
          <w:w w:val="104"/>
        </w:rPr>
        <w:t xml:space="preserve"> </w:t>
      </w:r>
      <w:r>
        <w:rPr>
          <w:color w:val="231F20"/>
          <w:spacing w:val="-7"/>
          <w:w w:val="105"/>
        </w:rPr>
        <w:t xml:space="preserve">You </w:t>
      </w:r>
      <w:r>
        <w:rPr>
          <w:color w:val="231F20"/>
          <w:w w:val="105"/>
        </w:rPr>
        <w:t xml:space="preserve">will then present your answer to the class. </w:t>
      </w:r>
      <w:r>
        <w:rPr>
          <w:color w:val="231F20"/>
          <w:spacing w:val="-7"/>
          <w:w w:val="105"/>
        </w:rPr>
        <w:t xml:space="preserve">You </w:t>
      </w:r>
      <w:r>
        <w:rPr>
          <w:color w:val="231F20"/>
          <w:w w:val="105"/>
        </w:rPr>
        <w:t>can use the space at the bottom of the page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notes.</w:t>
      </w:r>
    </w:p>
    <w:p w:rsidR="00EA54A6" w:rsidRDefault="00483DF6">
      <w:pPr>
        <w:pStyle w:val="ListParagraph"/>
        <w:numPr>
          <w:ilvl w:val="0"/>
          <w:numId w:val="1"/>
        </w:numPr>
        <w:tabs>
          <w:tab w:val="left" w:pos="1170"/>
        </w:tabs>
        <w:spacing w:before="170" w:line="280" w:lineRule="exact"/>
        <w:ind w:right="5588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87" style="position:absolute;left:0;text-align:left;margin-left:300.45pt;margin-top:9.25pt;width:160.2pt;height:38.5pt;z-index:1600;mso-position-horizontal-relative:page" coordorigin="6009,185" coordsize="3204,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6064;top:185;width:3098;height:15">
              <v:imagedata r:id="rId5" o:title=""/>
            </v:shape>
            <v:shape id="_x0000_s1090" type="#_x0000_t75" style="position:absolute;left:6057;top:937;width:3105;height:18">
              <v:imagedata r:id="rId6" o:title=""/>
            </v:shape>
            <v:shape id="_x0000_s1089" type="#_x0000_t75" style="position:absolute;left:6009;top:201;width:3203;height:736">
              <v:imagedata r:id="rId7" o:title=""/>
            </v:shape>
            <v:shape id="_x0000_s1088" type="#_x0000_t202" style="position:absolute;left:6009;top:185;width:3204;height:770" filled="f" stroked="f">
              <v:textbox inset="0,0,0,0">
                <w:txbxContent>
                  <w:p w:rsidR="00EA54A6" w:rsidRDefault="00483DF6">
                    <w:pPr>
                      <w:spacing w:before="69" w:line="280" w:lineRule="exact"/>
                      <w:ind w:left="283" w:right="172" w:hanging="109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24"/>
                      </w:rPr>
                      <w:t>Tip: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Think</w:t>
                    </w:r>
                    <w:r>
                      <w:rPr>
                        <w:rFonts w:ascii="Calibri"/>
                        <w:color w:val="231F20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about</w:t>
                    </w:r>
                    <w:r>
                      <w:rPr>
                        <w:rFonts w:ascii="Calibri"/>
                        <w:color w:val="231F20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Instagram,</w:t>
                    </w:r>
                    <w:r>
                      <w:rPr>
                        <w:rFonts w:ascii="Calibri"/>
                        <w:color w:val="231F20"/>
                        <w:w w:val="10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 xml:space="preserve">texts, </w:t>
                    </w:r>
                    <w:r>
                      <w:rPr>
                        <w:rFonts w:ascii="Calibri"/>
                        <w:color w:val="231F20"/>
                        <w:spacing w:val="-6"/>
                        <w:w w:val="105"/>
                        <w:sz w:val="24"/>
                      </w:rPr>
                      <w:t xml:space="preserve">YouTube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and so</w:t>
                    </w:r>
                    <w:r>
                      <w:rPr>
                        <w:rFonts w:ascii="Calibri"/>
                        <w:color w:val="231F20"/>
                        <w:spacing w:val="4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on.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Which types of civil offences,</w:t>
      </w:r>
      <w:r>
        <w:rPr>
          <w:rFonts w:ascii="Calibri" w:eastAsia="Calibri" w:hAnsi="Calibri" w:cs="Calibri"/>
          <w:color w:val="231F20"/>
          <w:spacing w:val="2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between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individual or groups, usually about</w:t>
      </w:r>
      <w:r>
        <w:rPr>
          <w:rFonts w:ascii="Calibri" w:eastAsia="Calibri" w:hAnsi="Calibri" w:cs="Calibri"/>
          <w:color w:val="231F20"/>
          <w:spacing w:val="1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rights,</w:t>
      </w:r>
      <w:r>
        <w:rPr>
          <w:rFonts w:ascii="Calibri" w:eastAsia="Calibri" w:hAnsi="Calibri" w:cs="Calibri"/>
          <w:color w:val="231F20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wouldn’t have been relevant 50 years</w:t>
      </w:r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ago?</w:t>
      </w:r>
    </w:p>
    <w:p w:rsidR="00EA54A6" w:rsidRDefault="00483DF6">
      <w:pPr>
        <w:pStyle w:val="ListParagraph"/>
        <w:numPr>
          <w:ilvl w:val="0"/>
          <w:numId w:val="1"/>
        </w:numPr>
        <w:tabs>
          <w:tab w:val="left" w:pos="1170"/>
        </w:tabs>
        <w:spacing w:before="113" w:line="280" w:lineRule="exact"/>
        <w:ind w:right="6376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82" style="position:absolute;left:0;text-align:left;margin-left:262.9pt;margin-top:7.15pt;width:262.25pt;height:36.85pt;z-index:1456;mso-position-horizontal-relative:page" coordorigin="5258,143" coordsize="5245,737">
            <v:shape id="_x0000_s1086" type="#_x0000_t75" style="position:absolute;left:5314;top:143;width:5135;height:14">
              <v:imagedata r:id="rId8" o:title=""/>
            </v:shape>
            <v:shape id="_x0000_s1085" type="#_x0000_t75" style="position:absolute;left:5304;top:861;width:5150;height:19">
              <v:imagedata r:id="rId9" o:title=""/>
            </v:shape>
            <v:shape id="_x0000_s1084" type="#_x0000_t75" style="position:absolute;left:5258;top:158;width:5244;height:704">
              <v:imagedata r:id="rId10" o:title=""/>
            </v:shape>
            <v:shape id="_x0000_s1083" type="#_x0000_t202" style="position:absolute;left:5258;top:143;width:5245;height:737" filled="f" stroked="f">
              <v:textbox inset="0,0,0,0">
                <w:txbxContent>
                  <w:p w:rsidR="00EA54A6" w:rsidRDefault="00483DF6">
                    <w:pPr>
                      <w:spacing w:before="69" w:line="280" w:lineRule="exact"/>
                      <w:ind w:left="350" w:right="202" w:hanging="14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24"/>
                      </w:rPr>
                      <w:t>Tip:</w:t>
                    </w:r>
                    <w:r>
                      <w:rPr>
                        <w:rFonts w:ascii="Trebuchet MS"/>
                        <w:b/>
                        <w:color w:val="231F20"/>
                        <w:spacing w:val="-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Which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big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crimes,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such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as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5"/>
                        <w:w w:val="105"/>
                        <w:sz w:val="24"/>
                      </w:rPr>
                      <w:t>murder,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are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very</w:t>
                    </w:r>
                    <w:r>
                      <w:rPr>
                        <w:rFonts w:ascii="Calibri"/>
                        <w:color w:val="231F20"/>
                        <w:w w:val="9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serious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no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matter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which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year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they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occurred?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231F20"/>
          <w:sz w:val="24"/>
        </w:rPr>
        <w:t>Which</w:t>
      </w:r>
      <w:r>
        <w:rPr>
          <w:rFonts w:ascii="Calibri"/>
          <w:color w:val="231F20"/>
          <w:spacing w:val="29"/>
          <w:sz w:val="24"/>
        </w:rPr>
        <w:t xml:space="preserve"> </w:t>
      </w:r>
      <w:r>
        <w:rPr>
          <w:rFonts w:ascii="Calibri"/>
          <w:color w:val="231F20"/>
          <w:sz w:val="24"/>
        </w:rPr>
        <w:t>types</w:t>
      </w:r>
      <w:r>
        <w:rPr>
          <w:rFonts w:ascii="Calibri"/>
          <w:color w:val="231F20"/>
          <w:spacing w:val="29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29"/>
          <w:sz w:val="24"/>
        </w:rPr>
        <w:t xml:space="preserve"> </w:t>
      </w:r>
      <w:r>
        <w:rPr>
          <w:rFonts w:ascii="Calibri"/>
          <w:color w:val="231F20"/>
          <w:sz w:val="24"/>
        </w:rPr>
        <w:t>criminal</w:t>
      </w:r>
      <w:r>
        <w:rPr>
          <w:rFonts w:ascii="Calibri"/>
          <w:color w:val="231F20"/>
          <w:spacing w:val="29"/>
          <w:sz w:val="24"/>
        </w:rPr>
        <w:t xml:space="preserve"> </w:t>
      </w:r>
      <w:r>
        <w:rPr>
          <w:rFonts w:ascii="Calibri"/>
          <w:color w:val="231F20"/>
          <w:sz w:val="24"/>
        </w:rPr>
        <w:t>offence</w:t>
      </w:r>
      <w:r>
        <w:rPr>
          <w:rFonts w:ascii="Calibri"/>
          <w:color w:val="231F20"/>
          <w:spacing w:val="29"/>
          <w:sz w:val="24"/>
        </w:rPr>
        <w:t xml:space="preserve"> </w:t>
      </w:r>
      <w:r>
        <w:rPr>
          <w:rFonts w:ascii="Calibri"/>
          <w:color w:val="231F20"/>
          <w:sz w:val="24"/>
        </w:rPr>
        <w:t>are</w:t>
      </w:r>
      <w:r>
        <w:rPr>
          <w:rFonts w:ascii="Calibri"/>
          <w:color w:val="231F20"/>
          <w:spacing w:val="-52"/>
          <w:sz w:val="24"/>
        </w:rPr>
        <w:t xml:space="preserve"> </w:t>
      </w:r>
      <w:r>
        <w:rPr>
          <w:rFonts w:ascii="Calibri"/>
          <w:color w:val="231F20"/>
          <w:sz w:val="24"/>
        </w:rPr>
        <w:t>still</w:t>
      </w:r>
      <w:r>
        <w:rPr>
          <w:rFonts w:ascii="Calibri"/>
          <w:color w:val="231F20"/>
          <w:spacing w:val="16"/>
          <w:sz w:val="24"/>
        </w:rPr>
        <w:t xml:space="preserve"> </w:t>
      </w:r>
      <w:r>
        <w:rPr>
          <w:rFonts w:ascii="Calibri"/>
          <w:color w:val="231F20"/>
          <w:sz w:val="24"/>
        </w:rPr>
        <w:t>as</w:t>
      </w:r>
      <w:r>
        <w:rPr>
          <w:rFonts w:ascii="Calibri"/>
          <w:color w:val="231F20"/>
          <w:spacing w:val="16"/>
          <w:sz w:val="24"/>
        </w:rPr>
        <w:t xml:space="preserve"> </w:t>
      </w:r>
      <w:r>
        <w:rPr>
          <w:rFonts w:ascii="Calibri"/>
          <w:color w:val="231F20"/>
          <w:sz w:val="24"/>
        </w:rPr>
        <w:t>relevant</w:t>
      </w:r>
      <w:r>
        <w:rPr>
          <w:rFonts w:ascii="Calibri"/>
          <w:color w:val="231F20"/>
          <w:spacing w:val="16"/>
          <w:sz w:val="24"/>
        </w:rPr>
        <w:t xml:space="preserve"> </w:t>
      </w:r>
      <w:r>
        <w:rPr>
          <w:rFonts w:ascii="Calibri"/>
          <w:color w:val="231F20"/>
          <w:sz w:val="24"/>
        </w:rPr>
        <w:t>today</w:t>
      </w:r>
      <w:r>
        <w:rPr>
          <w:rFonts w:ascii="Calibri"/>
          <w:color w:val="231F20"/>
          <w:spacing w:val="16"/>
          <w:sz w:val="24"/>
        </w:rPr>
        <w:t xml:space="preserve"> </w:t>
      </w:r>
      <w:r>
        <w:rPr>
          <w:rFonts w:ascii="Calibri"/>
          <w:color w:val="231F20"/>
          <w:sz w:val="24"/>
        </w:rPr>
        <w:t>as</w:t>
      </w:r>
      <w:r>
        <w:rPr>
          <w:rFonts w:ascii="Calibri"/>
          <w:color w:val="231F20"/>
          <w:spacing w:val="16"/>
          <w:sz w:val="24"/>
        </w:rPr>
        <w:t xml:space="preserve"> </w:t>
      </w:r>
      <w:r>
        <w:rPr>
          <w:rFonts w:ascii="Calibri"/>
          <w:color w:val="231F20"/>
          <w:sz w:val="24"/>
        </w:rPr>
        <w:t>they</w:t>
      </w:r>
      <w:r>
        <w:rPr>
          <w:rFonts w:ascii="Calibri"/>
          <w:color w:val="231F20"/>
          <w:spacing w:val="16"/>
          <w:sz w:val="24"/>
        </w:rPr>
        <w:t xml:space="preserve"> </w:t>
      </w:r>
      <w:r>
        <w:rPr>
          <w:rFonts w:ascii="Calibri"/>
          <w:color w:val="231F20"/>
          <w:sz w:val="24"/>
        </w:rPr>
        <w:t>were</w:t>
      </w:r>
      <w:r>
        <w:rPr>
          <w:rFonts w:ascii="Calibri"/>
          <w:color w:val="231F20"/>
          <w:spacing w:val="-46"/>
          <w:sz w:val="24"/>
        </w:rPr>
        <w:t xml:space="preserve"> </w:t>
      </w:r>
      <w:r>
        <w:rPr>
          <w:rFonts w:ascii="Calibri"/>
          <w:color w:val="231F20"/>
          <w:sz w:val="24"/>
        </w:rPr>
        <w:t>50  years</w:t>
      </w:r>
      <w:r>
        <w:rPr>
          <w:rFonts w:ascii="Calibri"/>
          <w:color w:val="231F20"/>
          <w:spacing w:val="33"/>
          <w:sz w:val="24"/>
        </w:rPr>
        <w:t xml:space="preserve"> </w:t>
      </w:r>
      <w:r>
        <w:rPr>
          <w:rFonts w:ascii="Calibri"/>
          <w:color w:val="231F20"/>
          <w:sz w:val="24"/>
        </w:rPr>
        <w:t>ago?</w:t>
      </w:r>
    </w:p>
    <w:p w:rsidR="00EA54A6" w:rsidRDefault="00483DF6">
      <w:pPr>
        <w:pStyle w:val="ListParagraph"/>
        <w:numPr>
          <w:ilvl w:val="0"/>
          <w:numId w:val="1"/>
        </w:numPr>
        <w:tabs>
          <w:tab w:val="left" w:pos="1170"/>
        </w:tabs>
        <w:spacing w:before="170" w:line="280" w:lineRule="exact"/>
        <w:ind w:right="6371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77" style="position:absolute;left:0;text-align:left;margin-left:262.9pt;margin-top:7pt;width:238.15pt;height:51.05pt;z-index:1504;mso-position-horizontal-relative:page" coordorigin="5258,140" coordsize="4763,1021">
            <v:shape id="_x0000_s1081" type="#_x0000_t75" style="position:absolute;left:5307;top:140;width:4667;height:19">
              <v:imagedata r:id="rId11" o:title=""/>
            </v:shape>
            <v:shape id="_x0000_s1080" type="#_x0000_t75" style="position:absolute;left:5305;top:1142;width:4666;height:18">
              <v:imagedata r:id="rId12" o:title=""/>
            </v:shape>
            <v:shape id="_x0000_s1079" type="#_x0000_t75" style="position:absolute;left:5258;top:158;width:4762;height:983">
              <v:imagedata r:id="rId13" o:title=""/>
            </v:shape>
            <v:shape id="_x0000_s1078" type="#_x0000_t202" style="position:absolute;left:5258;top:140;width:4763;height:1021" filled="f" stroked="f">
              <v:textbox inset="0,0,0,0">
                <w:txbxContent>
                  <w:p w:rsidR="00EA54A6" w:rsidRDefault="00483DF6">
                    <w:pPr>
                      <w:spacing w:before="69" w:line="280" w:lineRule="exact"/>
                      <w:ind w:left="226" w:right="226" w:firstLine="10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4"/>
                      </w:rPr>
                      <w:t xml:space="preserve">Tip: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 xml:space="preserve">Think about libel (written lies </w:t>
                    </w:r>
                    <w:r>
                      <w:rPr>
                        <w:rFonts w:ascii="Calibri"/>
                        <w:color w:val="231F20"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about</w:t>
                    </w:r>
                    <w:r>
                      <w:rPr>
                        <w:rFonts w:ascii="Calibri"/>
                        <w:color w:val="231F20"/>
                        <w:w w:val="10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a person) and slander (spoken lies about</w:t>
                    </w:r>
                    <w:r>
                      <w:rPr>
                        <w:rFonts w:ascii="Calibri"/>
                        <w:color w:val="231F20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w w:val="10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 xml:space="preserve">person). How could they affect your   </w:t>
                    </w:r>
                    <w:r>
                      <w:rPr>
                        <w:rFonts w:ascii="Calibri"/>
                        <w:color w:val="231F20"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life?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2" style="position:absolute;left:0;text-align:left;margin-left:248.05pt;margin-top:67.2pt;width:258pt;height:51.05pt;z-index:1552;mso-position-horizontal-relative:page" coordorigin="4961,1344" coordsize="5160,1021">
            <v:shape id="_x0000_s1076" type="#_x0000_t75" style="position:absolute;left:5009;top:1344;width:5064;height:19">
              <v:imagedata r:id="rId14" o:title=""/>
            </v:shape>
            <v:shape id="_x0000_s1075" type="#_x0000_t75" style="position:absolute;left:5007;top:2346;width:5064;height:19">
              <v:imagedata r:id="rId15" o:title=""/>
            </v:shape>
            <v:shape id="_x0000_s1074" type="#_x0000_t75" style="position:absolute;left:4961;top:1363;width:5159;height:983">
              <v:imagedata r:id="rId16" o:title=""/>
            </v:shape>
            <v:shape id="_x0000_s1073" type="#_x0000_t202" style="position:absolute;left:4961;top:1344;width:5160;height:1021" filled="f" stroked="f">
              <v:textbox inset="0,0,0,0">
                <w:txbxContent>
                  <w:p w:rsidR="00EA54A6" w:rsidRDefault="00483DF6">
                    <w:pPr>
                      <w:spacing w:before="69" w:line="280" w:lineRule="exact"/>
                      <w:ind w:left="188" w:right="18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w w:val="105"/>
                        <w:sz w:val="24"/>
                        <w:szCs w:val="24"/>
                      </w:rPr>
                      <w:t xml:space="preserve">Tip: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Does a problem with your wages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8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affect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the safety of the community? If a shop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doesn’t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 xml:space="preserve">refund you, is anyone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w w:val="105"/>
                        <w:sz w:val="24"/>
                        <w:szCs w:val="24"/>
                      </w:rPr>
                      <w:t xml:space="preserve">else’s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safety at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risk?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231F20"/>
          <w:w w:val="105"/>
          <w:sz w:val="24"/>
        </w:rPr>
        <w:t>Why do fitness instructors,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famous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writers and other citizens care so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much about lies that are told</w:t>
      </w:r>
      <w:r>
        <w:rPr>
          <w:rFonts w:ascii="Calibri"/>
          <w:color w:val="231F20"/>
          <w:spacing w:val="-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about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them in</w:t>
      </w:r>
      <w:r>
        <w:rPr>
          <w:rFonts w:ascii="Calibri"/>
          <w:color w:val="231F20"/>
          <w:spacing w:val="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public?</w:t>
      </w:r>
    </w:p>
    <w:p w:rsidR="00EA54A6" w:rsidRDefault="00483DF6">
      <w:pPr>
        <w:pStyle w:val="ListParagraph"/>
        <w:numPr>
          <w:ilvl w:val="0"/>
          <w:numId w:val="1"/>
        </w:numPr>
        <w:tabs>
          <w:tab w:val="left" w:pos="1170"/>
        </w:tabs>
        <w:spacing w:before="170" w:line="280" w:lineRule="exact"/>
        <w:ind w:right="6607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Why do the police not need</w:t>
      </w:r>
      <w:r>
        <w:rPr>
          <w:rFonts w:ascii="Calibri"/>
          <w:color w:val="231F20"/>
          <w:spacing w:val="3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get involved in every matter</w:t>
      </w:r>
      <w:r>
        <w:rPr>
          <w:rFonts w:ascii="Calibri"/>
          <w:color w:val="231F20"/>
          <w:spacing w:val="-2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that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is taken to court? Give</w:t>
      </w:r>
      <w:r>
        <w:rPr>
          <w:rFonts w:ascii="Calibri"/>
          <w:color w:val="231F20"/>
          <w:spacing w:val="-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examples.</w:t>
      </w:r>
    </w:p>
    <w:p w:rsidR="00EA54A6" w:rsidRDefault="00EA54A6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EA54A6" w:rsidRDefault="00483DF6">
      <w:pPr>
        <w:spacing w:line="1899" w:lineRule="exact"/>
        <w:ind w:left="8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37"/>
          <w:sz w:val="20"/>
          <w:szCs w:val="20"/>
        </w:rPr>
      </w:r>
      <w:r>
        <w:rPr>
          <w:rFonts w:ascii="Calibri" w:eastAsia="Calibri" w:hAnsi="Calibri" w:cs="Calibri"/>
          <w:position w:val="-37"/>
          <w:sz w:val="20"/>
          <w:szCs w:val="20"/>
        </w:rPr>
        <w:pict>
          <v:shape id="_x0000_s1071" type="#_x0000_t202" style="width:509.25pt;height:9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EA54A6" w:rsidRDefault="00483DF6">
                  <w:pPr>
                    <w:spacing w:before="68" w:line="278" w:lineRule="exact"/>
                    <w:ind w:left="113"/>
                    <w:jc w:val="both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4"/>
                    </w:rPr>
                    <w:t>Useful</w:t>
                  </w:r>
                  <w:r>
                    <w:rPr>
                      <w:rFonts w:ascii="Trebuchet MS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4"/>
                    </w:rPr>
                    <w:t>words:</w:t>
                  </w:r>
                </w:p>
                <w:p w:rsidR="00EA54A6" w:rsidRDefault="00483DF6">
                  <w:pPr>
                    <w:pStyle w:val="BodyText"/>
                    <w:spacing w:before="3" w:line="280" w:lineRule="exact"/>
                    <w:ind w:left="113" w:right="852" w:firstLine="0"/>
                  </w:pPr>
                  <w:r>
                    <w:rPr>
                      <w:color w:val="231F20"/>
                      <w:w w:val="105"/>
                    </w:rPr>
                    <w:t>criminal courts, civil courts, magistrates’ court, crown court, county court, High</w:t>
                  </w:r>
                  <w:r>
                    <w:rPr>
                      <w:color w:val="231F20"/>
                      <w:spacing w:val="4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Court,</w:t>
                  </w:r>
                  <w:r>
                    <w:rPr>
                      <w:color w:val="231F20"/>
                      <w:w w:val="108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small claims court, judge,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jury, </w:t>
                  </w:r>
                  <w:r>
                    <w:rPr>
                      <w:color w:val="231F20"/>
                      <w:w w:val="105"/>
                    </w:rPr>
                    <w:t>police, Crown Prosecution Service, act on behalf of,</w:t>
                  </w:r>
                  <w:r>
                    <w:rPr>
                      <w:color w:val="231F20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citizen,</w:t>
                  </w:r>
                </w:p>
                <w:p w:rsidR="00EA54A6" w:rsidRDefault="00483DF6">
                  <w:pPr>
                    <w:pStyle w:val="BodyText"/>
                    <w:spacing w:before="0" w:line="280" w:lineRule="exact"/>
                    <w:ind w:left="113" w:right="444" w:firstLine="0"/>
                    <w:jc w:val="both"/>
                  </w:pPr>
                  <w:r>
                    <w:rPr>
                      <w:color w:val="231F20"/>
                      <w:w w:val="105"/>
                    </w:rPr>
                    <w:t xml:space="preserve">claimant, compensation, crime damages, defamation of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character, </w:t>
                  </w:r>
                  <w:r>
                    <w:rPr>
                      <w:color w:val="231F20"/>
                      <w:w w:val="105"/>
                    </w:rPr>
                    <w:t>defendant, dispute,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justice,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lawbreaker,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major,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minor,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offence,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private,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protection,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public,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represent,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resolve,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rights,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safety,</w:t>
                  </w:r>
                  <w:r>
                    <w:rPr>
                      <w:color w:val="231F20"/>
                      <w:w w:val="11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serious, solution, sue,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technology</w:t>
                  </w:r>
                </w:p>
              </w:txbxContent>
            </v:textbox>
            <w10:wrap type="none"/>
            <w10:anchorlock/>
          </v:shape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510.7pt;height:.45pt;mso-position-horizontal-relative:char;mso-position-vertical-relative:line" coordsize="10214,9">
            <v:group id="_x0000_s1069" style="position:absolute;left:4;top:4;width:10205;height:2" coordorigin="4,4" coordsize="10205,2">
              <v:shape id="_x0000_s1070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10.7pt;height:.45pt;mso-position-horizontal-relative:char;mso-position-vertical-relative:line" coordsize="10214,9">
            <v:group id="_x0000_s1066" style="position:absolute;left:4;top:4;width:10205;height:2" coordorigin="4,4" coordsize="10205,2">
              <v:shape id="_x0000_s1067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510.7pt;height:.45pt;mso-position-horizontal-relative:char;mso-position-vertical-relative:line" coordsize="10214,9">
            <v:group id="_x0000_s1063" style="position:absolute;left:4;top:4;width:10205;height:2" coordorigin="4,4" coordsize="10205,2">
              <v:shape id="_x0000_s1064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510.7pt;height:.45pt;mso-position-horizontal-relative:char;mso-position-vertical-relative:line" coordsize="10214,9">
            <v:group id="_x0000_s1060" style="position:absolute;left:4;top:4;width:10205;height:2" coordorigin="4,4" coordsize="10205,2">
              <v:shape id="_x0000_s1061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10.7pt;height:.45pt;mso-position-horizontal-relative:char;mso-position-vertical-relative:line" coordsize="10214,9">
            <v:group id="_x0000_s1057" style="position:absolute;left:4;top:4;width:10205;height:2" coordorigin="4,4" coordsize="10205,2">
              <v:shape id="_x0000_s1058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510.7pt;height:.45pt;mso-position-horizontal-relative:char;mso-position-vertical-relative:line" coordsize="10214,9">
            <v:group id="_x0000_s1054" style="position:absolute;left:4;top:4;width:10205;height:2" coordorigin="4,4" coordsize="10205,2">
              <v:shape id="_x0000_s1055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510.7pt;height:.45pt;mso-position-horizontal-relative:char;mso-position-vertical-relative:line" coordsize="10214,9">
            <v:group id="_x0000_s1051" style="position:absolute;left:4;top:4;width:10205;height:2" coordorigin="4,4" coordsize="10205,2">
              <v:shape id="_x0000_s1052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510.7pt;height:.45pt;mso-position-horizontal-relative:char;mso-position-vertical-relative:line" coordsize="10214,9">
            <v:group id="_x0000_s1048" style="position:absolute;left:4;top:4;width:10205;height:2" coordorigin="4,4" coordsize="10205,2">
              <v:shape id="_x0000_s1049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10.7pt;height:.45pt;mso-position-horizontal-relative:char;mso-position-vertical-relative:line" coordsize="10214,9">
            <v:group id="_x0000_s1045" style="position:absolute;left:4;top:4;width:10205;height:2" coordorigin="4,4" coordsize="10205,2">
              <v:shape id="_x0000_s1046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10.7pt;height:.45pt;mso-position-horizontal-relative:char;mso-position-vertical-relative:line" coordsize="10214,9">
            <v:group id="_x0000_s1042" style="position:absolute;left:4;top:4;width:10205;height:2" coordorigin="4,4" coordsize="10205,2">
              <v:shape id="_x0000_s1043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10.7pt;height:.45pt;mso-position-horizontal-relative:char;mso-position-vertical-relative:line" coordsize="10214,9">
            <v:group id="_x0000_s1039" style="position:absolute;left:4;top:4;width:10205;height:2" coordorigin="4,4" coordsize="10205,2">
              <v:shape id="_x0000_s1040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10.7pt;height:.45pt;mso-position-horizontal-relative:char;mso-position-vertical-relative:line" coordsize="10214,9">
            <v:group id="_x0000_s1036" style="position:absolute;left:4;top:4;width:10205;height:2" coordorigin="4,4" coordsize="10205,2">
              <v:shape id="_x0000_s1037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10.7pt;height:.45pt;mso-position-horizontal-relative:char;mso-position-vertical-relative:line" coordsize="10214,9">
            <v:group id="_x0000_s1033" style="position:absolute;left:4;top:4;width:10205;height:2" coordorigin="4,4" coordsize="10205,2">
              <v:shape id="_x0000_s1034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10.7pt;height:.45pt;mso-position-horizontal-relative:char;mso-position-vertical-relative:line" coordsize="10214,9">
            <v:group id="_x0000_s1030" style="position:absolute;left:4;top:4;width:10205;height:2" coordorigin="4,4" coordsize="10205,2">
              <v:shape id="_x0000_s1031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483DF6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10.7pt;height:.45pt;mso-position-horizontal-relative:char;mso-position-vertical-relative:line" coordsize="10214,9">
            <v:group id="_x0000_s1027" style="position:absolute;left:4;top:4;width:10205;height:2" coordorigin="4,4" coordsize="10205,2">
              <v:shape id="_x0000_s1028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EA54A6" w:rsidRDefault="00EA54A6">
      <w:pPr>
        <w:rPr>
          <w:rFonts w:ascii="Calibri" w:eastAsia="Calibri" w:hAnsi="Calibri" w:cs="Calibri"/>
          <w:sz w:val="23"/>
          <w:szCs w:val="23"/>
        </w:rPr>
        <w:sectPr w:rsidR="00EA54A6">
          <w:type w:val="continuous"/>
          <w:pgSz w:w="11910" w:h="16840"/>
          <w:pgMar w:top="460" w:right="740" w:bottom="280" w:left="0" w:header="720" w:footer="720" w:gutter="0"/>
          <w:cols w:space="720"/>
        </w:sectPr>
      </w:pPr>
    </w:p>
    <w:p w:rsidR="00EA54A6" w:rsidRDefault="00483DF6">
      <w:pPr>
        <w:spacing w:before="120"/>
        <w:ind w:left="-1" w:right="-17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EA54A6" w:rsidRDefault="00483DF6">
      <w:pPr>
        <w:spacing w:before="130"/>
        <w:ind w:left="-1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EA54A6">
      <w:type w:val="continuous"/>
      <w:pgSz w:w="11910" w:h="16840"/>
      <w:pgMar w:top="46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3A00"/>
    <w:multiLevelType w:val="hybridMultilevel"/>
    <w:tmpl w:val="8D940D92"/>
    <w:lvl w:ilvl="0" w:tplc="1C6CCFBC">
      <w:start w:val="1"/>
      <w:numFmt w:val="decimal"/>
      <w:lvlText w:val="%1."/>
      <w:lvlJc w:val="left"/>
      <w:pPr>
        <w:ind w:left="1169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D5E682AA">
      <w:start w:val="1"/>
      <w:numFmt w:val="bullet"/>
      <w:lvlText w:val="•"/>
      <w:lvlJc w:val="left"/>
      <w:pPr>
        <w:ind w:left="2160" w:hanging="341"/>
      </w:pPr>
      <w:rPr>
        <w:rFonts w:hint="default"/>
      </w:rPr>
    </w:lvl>
    <w:lvl w:ilvl="2" w:tplc="44D4F334">
      <w:start w:val="1"/>
      <w:numFmt w:val="bullet"/>
      <w:lvlText w:val="•"/>
      <w:lvlJc w:val="left"/>
      <w:pPr>
        <w:ind w:left="3161" w:hanging="341"/>
      </w:pPr>
      <w:rPr>
        <w:rFonts w:hint="default"/>
      </w:rPr>
    </w:lvl>
    <w:lvl w:ilvl="3" w:tplc="9BBE3BDA">
      <w:start w:val="1"/>
      <w:numFmt w:val="bullet"/>
      <w:lvlText w:val="•"/>
      <w:lvlJc w:val="left"/>
      <w:pPr>
        <w:ind w:left="4161" w:hanging="341"/>
      </w:pPr>
      <w:rPr>
        <w:rFonts w:hint="default"/>
      </w:rPr>
    </w:lvl>
    <w:lvl w:ilvl="4" w:tplc="8E0842E8">
      <w:start w:val="1"/>
      <w:numFmt w:val="bullet"/>
      <w:lvlText w:val="•"/>
      <w:lvlJc w:val="left"/>
      <w:pPr>
        <w:ind w:left="5162" w:hanging="341"/>
      </w:pPr>
      <w:rPr>
        <w:rFonts w:hint="default"/>
      </w:rPr>
    </w:lvl>
    <w:lvl w:ilvl="5" w:tplc="25E63B52">
      <w:start w:val="1"/>
      <w:numFmt w:val="bullet"/>
      <w:lvlText w:val="•"/>
      <w:lvlJc w:val="left"/>
      <w:pPr>
        <w:ind w:left="6162" w:hanging="341"/>
      </w:pPr>
      <w:rPr>
        <w:rFonts w:hint="default"/>
      </w:rPr>
    </w:lvl>
    <w:lvl w:ilvl="6" w:tplc="27403ECA">
      <w:start w:val="1"/>
      <w:numFmt w:val="bullet"/>
      <w:lvlText w:val="•"/>
      <w:lvlJc w:val="left"/>
      <w:pPr>
        <w:ind w:left="7163" w:hanging="341"/>
      </w:pPr>
      <w:rPr>
        <w:rFonts w:hint="default"/>
      </w:rPr>
    </w:lvl>
    <w:lvl w:ilvl="7" w:tplc="2D72F512">
      <w:start w:val="1"/>
      <w:numFmt w:val="bullet"/>
      <w:lvlText w:val="•"/>
      <w:lvlJc w:val="left"/>
      <w:pPr>
        <w:ind w:left="8163" w:hanging="341"/>
      </w:pPr>
      <w:rPr>
        <w:rFonts w:hint="default"/>
      </w:rPr>
    </w:lvl>
    <w:lvl w:ilvl="8" w:tplc="498A8D20">
      <w:start w:val="1"/>
      <w:numFmt w:val="bullet"/>
      <w:lvlText w:val="•"/>
      <w:lvlJc w:val="left"/>
      <w:pPr>
        <w:ind w:left="916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54A6"/>
    <w:rsid w:val="00483DF6"/>
    <w:rsid w:val="00E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BFCB86D6-F194-405E-97F3-35A0AD87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1169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HarperCollins Publishers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1008_Citizenship_TG_C.indd</dc:title>
  <dc:creator>jon</dc:creator>
  <cp:lastModifiedBy>Green, Caroline (UK)</cp:lastModifiedBy>
  <cp:revision>2</cp:revision>
  <dcterms:created xsi:type="dcterms:W3CDTF">2016-04-12T20:28:00Z</dcterms:created>
  <dcterms:modified xsi:type="dcterms:W3CDTF">2016-04-13T16:36:00Z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