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E6" w:rsidRDefault="002929E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2929E6" w:rsidRDefault="00A2063D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2929E6" w:rsidRDefault="00BB3F93">
                  <w:pPr>
                    <w:spacing w:before="104" w:line="283" w:lineRule="auto"/>
                    <w:ind w:left="141" w:right="474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>Worksheet 3.12a: Assessment practice for Theme</w:t>
                  </w:r>
                  <w:r>
                    <w:rPr>
                      <w:rFonts w:ascii="Tahoma"/>
                      <w:b/>
                      <w:color w:val="231F20"/>
                      <w:spacing w:val="40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C:</w:t>
                  </w:r>
                  <w:r>
                    <w:rPr>
                      <w:rFonts w:ascii="Tahoma"/>
                      <w:b/>
                      <w:color w:val="231F20"/>
                      <w:w w:val="94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Law and justice, set</w:t>
                  </w:r>
                  <w:r>
                    <w:rPr>
                      <w:rFonts w:ascii="Tahoma"/>
                      <w:b/>
                      <w:color w:val="231F20"/>
                      <w:spacing w:val="74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2929E6" w:rsidRDefault="002929E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929E6" w:rsidRDefault="00BB3F93">
      <w:pPr>
        <w:pStyle w:val="ListParagraph"/>
        <w:numPr>
          <w:ilvl w:val="0"/>
          <w:numId w:val="6"/>
        </w:numPr>
        <w:tabs>
          <w:tab w:val="left" w:pos="1191"/>
        </w:tabs>
        <w:spacing w:before="6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is the age of criminal responsibility in Wales and England? (1</w:t>
      </w:r>
      <w:r>
        <w:rPr>
          <w:rFonts w:ascii="Calibri"/>
          <w:color w:val="231F20"/>
          <w:spacing w:val="-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2929E6" w:rsidRDefault="00A2063D">
      <w:pPr>
        <w:pStyle w:val="ListParagraph"/>
        <w:numPr>
          <w:ilvl w:val="1"/>
          <w:numId w:val="6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80" style="position:absolute;left:0;text-align:left;margin-left:59.55pt;margin-top:3.35pt;width:13.8pt;height:64.3pt;z-index:1048;mso-position-horizontal-relative:page" coordorigin="1191,67" coordsize="276,1286">
            <v:group id="_x0000_s1087" style="position:absolute;left:1198;top:74;width:261;height:261" coordorigin="1198,74" coordsize="261,261">
              <v:shape id="_x0000_s1088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85" style="position:absolute;left:1198;top:411;width:261;height:261" coordorigin="1198,411" coordsize="261,261">
              <v:shape id="_x0000_s1086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83" style="position:absolute;left:1198;top:748;width:261;height:261" coordorigin="1198,748" coordsize="261,261">
              <v:shape id="_x0000_s1084" style="position:absolute;left:1198;top:748;width:261;height:261" coordorigin="1198,748" coordsize="261,261" path="m1459,748r-261,l1198,1008r261,l1459,748xe" filled="f" strokecolor="#231f20">
                <v:path arrowok="t"/>
              </v:shape>
            </v:group>
            <v:group id="_x0000_s1081" style="position:absolute;left:1198;top:1084;width:261;height:261" coordorigin="1198,1084" coordsize="261,261">
              <v:shape id="_x0000_s1082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BB3F93">
        <w:rPr>
          <w:rFonts w:ascii="Calibri"/>
          <w:color w:val="231F20"/>
          <w:w w:val="105"/>
          <w:sz w:val="24"/>
        </w:rPr>
        <w:t>10</w:t>
      </w:r>
      <w:r w:rsidR="00BB3F93">
        <w:rPr>
          <w:rFonts w:ascii="Calibri"/>
          <w:color w:val="231F20"/>
          <w:spacing w:val="-3"/>
          <w:w w:val="105"/>
          <w:sz w:val="24"/>
        </w:rPr>
        <w:t xml:space="preserve"> </w:t>
      </w:r>
      <w:r w:rsidR="00BB3F93">
        <w:rPr>
          <w:rFonts w:ascii="Calibri"/>
          <w:color w:val="231F20"/>
          <w:w w:val="105"/>
          <w:sz w:val="24"/>
        </w:rPr>
        <w:t>years.</w:t>
      </w:r>
    </w:p>
    <w:p w:rsidR="002929E6" w:rsidRDefault="00BB3F93">
      <w:pPr>
        <w:pStyle w:val="ListParagraph"/>
        <w:numPr>
          <w:ilvl w:val="1"/>
          <w:numId w:val="6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12</w:t>
      </w:r>
      <w:r>
        <w:rPr>
          <w:rFonts w:ascii="Calibri"/>
          <w:color w:val="231F20"/>
          <w:spacing w:val="-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years.</w:t>
      </w:r>
    </w:p>
    <w:p w:rsidR="002929E6" w:rsidRDefault="00BB3F93">
      <w:pPr>
        <w:pStyle w:val="ListParagraph"/>
        <w:numPr>
          <w:ilvl w:val="1"/>
          <w:numId w:val="6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14</w:t>
      </w:r>
      <w:r>
        <w:rPr>
          <w:rFonts w:ascii="Calibri"/>
          <w:color w:val="231F20"/>
          <w:spacing w:val="-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years.</w:t>
      </w:r>
    </w:p>
    <w:p w:rsidR="002929E6" w:rsidRDefault="00BB3F93">
      <w:pPr>
        <w:pStyle w:val="ListParagraph"/>
        <w:numPr>
          <w:ilvl w:val="1"/>
          <w:numId w:val="6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16</w:t>
      </w:r>
      <w:r>
        <w:rPr>
          <w:rFonts w:ascii="Calibri"/>
          <w:color w:val="231F20"/>
          <w:spacing w:val="-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years.</w:t>
      </w:r>
    </w:p>
    <w:p w:rsidR="002929E6" w:rsidRDefault="00BB3F93">
      <w:pPr>
        <w:pStyle w:val="ListParagraph"/>
        <w:numPr>
          <w:ilvl w:val="0"/>
          <w:numId w:val="6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Identify the correct definition of common </w:t>
      </w:r>
      <w:r>
        <w:rPr>
          <w:rFonts w:ascii="Calibri"/>
          <w:color w:val="231F20"/>
          <w:spacing w:val="-4"/>
          <w:w w:val="105"/>
          <w:sz w:val="24"/>
        </w:rPr>
        <w:t xml:space="preserve">law. </w:t>
      </w:r>
      <w:r>
        <w:rPr>
          <w:rFonts w:ascii="Calibri"/>
          <w:color w:val="231F20"/>
          <w:w w:val="105"/>
          <w:sz w:val="24"/>
        </w:rPr>
        <w:t>(1</w:t>
      </w:r>
      <w:r>
        <w:rPr>
          <w:rFonts w:ascii="Calibri"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2929E6" w:rsidRDefault="00A2063D">
      <w:pPr>
        <w:pStyle w:val="ListParagraph"/>
        <w:numPr>
          <w:ilvl w:val="0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71" style="position:absolute;left:0;text-align:left;margin-left:59.55pt;margin-top:3.35pt;width:13.8pt;height:64.3pt;z-index:1072;mso-position-horizontal-relative:page" coordorigin="1191,67" coordsize="276,1286">
            <v:group id="_x0000_s1078" style="position:absolute;left:1198;top:74;width:261;height:261" coordorigin="1198,74" coordsize="261,261">
              <v:shape id="_x0000_s1079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76" style="position:absolute;left:1198;top:411;width:261;height:261" coordorigin="1198,411" coordsize="261,261">
              <v:shape id="_x0000_s1077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74" style="position:absolute;left:1198;top:747;width:261;height:261" coordorigin="1198,747" coordsize="261,261">
              <v:shape id="_x0000_s1075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72" style="position:absolute;left:1198;top:1084;width:261;height:261" coordorigin="1198,1084" coordsize="261,261">
              <v:shape id="_x0000_s1073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BB3F93">
        <w:rPr>
          <w:rFonts w:ascii="Calibri"/>
          <w:color w:val="231F20"/>
          <w:w w:val="105"/>
          <w:sz w:val="24"/>
        </w:rPr>
        <w:t>Courts in Commonwealth countries apply the same</w:t>
      </w:r>
      <w:r w:rsidR="00BB3F93">
        <w:rPr>
          <w:rFonts w:ascii="Calibri"/>
          <w:color w:val="231F20"/>
          <w:spacing w:val="30"/>
          <w:w w:val="105"/>
          <w:sz w:val="24"/>
        </w:rPr>
        <w:t xml:space="preserve"> </w:t>
      </w:r>
      <w:r w:rsidR="00BB3F93">
        <w:rPr>
          <w:rFonts w:ascii="Calibri"/>
          <w:color w:val="231F20"/>
          <w:w w:val="105"/>
          <w:sz w:val="24"/>
        </w:rPr>
        <w:t>laws.</w:t>
      </w:r>
    </w:p>
    <w:p w:rsidR="002929E6" w:rsidRDefault="00BB3F93">
      <w:pPr>
        <w:pStyle w:val="ListParagraph"/>
        <w:numPr>
          <w:ilvl w:val="0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Judges take into account decisions made in higher</w:t>
      </w:r>
      <w:r>
        <w:rPr>
          <w:rFonts w:ascii="Calibri"/>
          <w:color w:val="231F20"/>
          <w:spacing w:val="1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courts.</w:t>
      </w:r>
    </w:p>
    <w:p w:rsidR="002929E6" w:rsidRDefault="00BB3F93">
      <w:pPr>
        <w:pStyle w:val="ListParagraph"/>
        <w:numPr>
          <w:ilvl w:val="0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Probation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officers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deal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with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most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frequently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committed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crimes.</w:t>
      </w:r>
    </w:p>
    <w:p w:rsidR="002929E6" w:rsidRDefault="00BB3F93">
      <w:pPr>
        <w:pStyle w:val="ListParagraph"/>
        <w:numPr>
          <w:ilvl w:val="0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Police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officers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research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what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offenders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who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commit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crimes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have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common.</w:t>
      </w:r>
    </w:p>
    <w:p w:rsidR="002929E6" w:rsidRDefault="00BB3F93">
      <w:pPr>
        <w:pStyle w:val="ListParagraph"/>
        <w:numPr>
          <w:ilvl w:val="0"/>
          <w:numId w:val="6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one of the following statements is true about jury service in England? (1</w:t>
      </w:r>
      <w:r>
        <w:rPr>
          <w:rFonts w:ascii="Calibri"/>
          <w:color w:val="231F20"/>
          <w:spacing w:val="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2929E6" w:rsidRDefault="00A2063D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62" style="position:absolute;left:0;text-align:left;margin-left:59.55pt;margin-top:3.35pt;width:13.8pt;height:64.3pt;z-index:1096;mso-position-horizontal-relative:page" coordorigin="1191,67" coordsize="276,1286">
            <v:group id="_x0000_s1069" style="position:absolute;left:1198;top:74;width:261;height:261" coordorigin="1198,74" coordsize="261,261">
              <v:shape id="_x0000_s1070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67" style="position:absolute;left:1198;top:411;width:261;height:261" coordorigin="1198,411" coordsize="261,261">
              <v:shape id="_x0000_s1068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65" style="position:absolute;left:1198;top:747;width:261;height:261" coordorigin="1198,747" coordsize="261,261">
              <v:shape id="_x0000_s1066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63" style="position:absolute;left:1198;top:1084;width:261;height:261" coordorigin="1198,1084" coordsize="261,261">
              <v:shape id="_x0000_s1064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BB3F93">
        <w:rPr>
          <w:rFonts w:ascii="Calibri"/>
          <w:color w:val="231F20"/>
          <w:spacing w:val="-5"/>
          <w:w w:val="105"/>
          <w:sz w:val="24"/>
        </w:rPr>
        <w:t xml:space="preserve">Your </w:t>
      </w:r>
      <w:r w:rsidR="00BB3F93">
        <w:rPr>
          <w:rFonts w:ascii="Calibri"/>
          <w:color w:val="231F20"/>
          <w:w w:val="105"/>
          <w:sz w:val="24"/>
        </w:rPr>
        <w:t>employer has to give you full pay whilst you undertake jury</w:t>
      </w:r>
      <w:r w:rsidR="00BB3F93">
        <w:rPr>
          <w:rFonts w:ascii="Calibri"/>
          <w:color w:val="231F20"/>
          <w:spacing w:val="-16"/>
          <w:w w:val="105"/>
          <w:sz w:val="24"/>
        </w:rPr>
        <w:t xml:space="preserve"> </w:t>
      </w:r>
      <w:r w:rsidR="00BB3F93">
        <w:rPr>
          <w:rFonts w:ascii="Calibri"/>
          <w:color w:val="231F20"/>
          <w:w w:val="105"/>
          <w:sz w:val="24"/>
        </w:rPr>
        <w:t>service.</w:t>
      </w:r>
    </w:p>
    <w:p w:rsidR="002929E6" w:rsidRDefault="00BB3F93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maximum age for serving on a jury is 65</w:t>
      </w:r>
      <w:r>
        <w:rPr>
          <w:rFonts w:ascii="Calibri"/>
          <w:color w:val="231F20"/>
          <w:spacing w:val="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years.</w:t>
      </w:r>
    </w:p>
    <w:p w:rsidR="002929E6" w:rsidRDefault="00BB3F93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You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can be fined if you don’t take part in jury service once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it’s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been</w:t>
      </w:r>
      <w:r>
        <w:rPr>
          <w:rFonts w:ascii="Calibri" w:eastAsia="Calibri" w:hAnsi="Calibri" w:cs="Calibri"/>
          <w:color w:val="231F20"/>
          <w:spacing w:val="5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arranged.</w:t>
      </w:r>
    </w:p>
    <w:p w:rsidR="002929E6" w:rsidRDefault="00BB3F93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Jury service lasts no longer than 10 working</w:t>
      </w:r>
      <w:r>
        <w:rPr>
          <w:rFonts w:ascii="Calibri"/>
          <w:color w:val="231F20"/>
          <w:spacing w:val="1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days.</w:t>
      </w:r>
    </w:p>
    <w:p w:rsidR="002929E6" w:rsidRDefault="00BB3F93">
      <w:pPr>
        <w:pStyle w:val="ListParagraph"/>
        <w:numPr>
          <w:ilvl w:val="0"/>
          <w:numId w:val="6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statement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explains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youth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courts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different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from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other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courts?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(1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2929E6" w:rsidRDefault="00A2063D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53" style="position:absolute;left:0;text-align:left;margin-left:59.55pt;margin-top:3.35pt;width:13.8pt;height:64.3pt;z-index:1120;mso-position-horizontal-relative:page" coordorigin="1191,67" coordsize="276,1286">
            <v:group id="_x0000_s1060" style="position:absolute;left:1198;top:74;width:261;height:261" coordorigin="1198,74" coordsize="261,261">
              <v:shape id="_x0000_s1061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58" style="position:absolute;left:1198;top:411;width:261;height:261" coordorigin="1198,411" coordsize="261,261">
              <v:shape id="_x0000_s1059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56" style="position:absolute;left:1198;top:747;width:261;height:261" coordorigin="1198,747" coordsize="261,261">
              <v:shape id="_x0000_s1057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54" style="position:absolute;left:1198;top:1084;width:261;height:261" coordorigin="1198,1084" coordsize="261,261">
              <v:shape id="_x0000_s1055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BB3F93">
        <w:rPr>
          <w:rFonts w:ascii="Calibri"/>
          <w:color w:val="231F20"/>
          <w:w w:val="105"/>
          <w:sz w:val="24"/>
        </w:rPr>
        <w:t>Because youth courts are used to train new</w:t>
      </w:r>
      <w:r w:rsidR="00BB3F93">
        <w:rPr>
          <w:rFonts w:ascii="Calibri"/>
          <w:color w:val="231F20"/>
          <w:spacing w:val="-14"/>
          <w:w w:val="105"/>
          <w:sz w:val="24"/>
        </w:rPr>
        <w:t xml:space="preserve"> </w:t>
      </w:r>
      <w:r w:rsidR="00BB3F93">
        <w:rPr>
          <w:rFonts w:ascii="Calibri"/>
          <w:color w:val="231F20"/>
          <w:w w:val="105"/>
          <w:sz w:val="24"/>
        </w:rPr>
        <w:t>judges.</w:t>
      </w:r>
    </w:p>
    <w:p w:rsidR="002929E6" w:rsidRDefault="00BB3F93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4"/>
          <w:w w:val="105"/>
          <w:sz w:val="24"/>
        </w:rPr>
        <w:t xml:space="preserve">To </w:t>
      </w:r>
      <w:r>
        <w:rPr>
          <w:rFonts w:ascii="Calibri"/>
          <w:color w:val="231F20"/>
          <w:w w:val="105"/>
          <w:sz w:val="24"/>
        </w:rPr>
        <w:t>meet the needs of younger people who have to appear in</w:t>
      </w:r>
      <w:r>
        <w:rPr>
          <w:rFonts w:ascii="Calibri"/>
          <w:color w:val="231F20"/>
          <w:spacing w:val="4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court.</w:t>
      </w:r>
    </w:p>
    <w:p w:rsidR="002929E6" w:rsidRDefault="00BB3F93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4"/>
          <w:w w:val="105"/>
          <w:sz w:val="24"/>
        </w:rPr>
        <w:t xml:space="preserve">To </w:t>
      </w:r>
      <w:r>
        <w:rPr>
          <w:rFonts w:ascii="Calibri"/>
          <w:color w:val="231F20"/>
          <w:w w:val="105"/>
          <w:sz w:val="24"/>
        </w:rPr>
        <w:t>make sure that the media release the names of child criminals to the</w:t>
      </w:r>
      <w:r>
        <w:rPr>
          <w:rFonts w:ascii="Calibri"/>
          <w:color w:val="231F20"/>
          <w:spacing w:val="-1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public.</w:t>
      </w:r>
    </w:p>
    <w:p w:rsidR="002929E6" w:rsidRDefault="00BB3F93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Because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adult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criminals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get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less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serious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punishments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if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they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have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children.</w:t>
      </w:r>
    </w:p>
    <w:p w:rsidR="002929E6" w:rsidRDefault="00BB3F93">
      <w:pPr>
        <w:pStyle w:val="ListParagraph"/>
        <w:numPr>
          <w:ilvl w:val="0"/>
          <w:numId w:val="6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Which of the following is an official strategy for reducing crime in the UK? (1 </w:t>
      </w:r>
      <w:r>
        <w:rPr>
          <w:rFonts w:ascii="Calibri"/>
          <w:color w:val="231F20"/>
          <w:spacing w:val="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2929E6" w:rsidRDefault="00A2063D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firstLine="0"/>
        <w:rPr>
          <w:rFonts w:ascii="Calibri" w:eastAsia="Calibri" w:hAnsi="Calibri" w:cs="Calibri"/>
          <w:sz w:val="24"/>
          <w:szCs w:val="24"/>
        </w:rPr>
      </w:pPr>
      <w:r>
        <w:pict>
          <v:group id="_x0000_s1044" style="position:absolute;left:0;text-align:left;margin-left:59.55pt;margin-top:3.35pt;width:13.8pt;height:64.3pt;z-index:1144;mso-position-horizontal-relative:page" coordorigin="1191,67" coordsize="276,1286">
            <v:group id="_x0000_s1051" style="position:absolute;left:1198;top:74;width:261;height:261" coordorigin="1198,74" coordsize="261,261">
              <v:shape id="_x0000_s1052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49" style="position:absolute;left:1198;top:411;width:261;height:261" coordorigin="1198,411" coordsize="261,261">
              <v:shape id="_x0000_s1050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47" style="position:absolute;left:1198;top:747;width:261;height:261" coordorigin="1198,747" coordsize="261,261">
              <v:shape id="_x0000_s1048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45" style="position:absolute;left:1198;top:1084;width:261;height:261" coordorigin="1198,1084" coordsize="261,261">
              <v:shape id="_x0000_s1046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BB3F93">
        <w:rPr>
          <w:rFonts w:ascii="Calibri"/>
          <w:color w:val="231F20"/>
          <w:sz w:val="24"/>
        </w:rPr>
        <w:t xml:space="preserve">Physical </w:t>
      </w:r>
      <w:bookmarkStart w:id="0" w:name="_GoBack"/>
      <w:bookmarkEnd w:id="0"/>
      <w:r w:rsidR="00BB3F93">
        <w:rPr>
          <w:rFonts w:ascii="Calibri"/>
          <w:color w:val="231F20"/>
          <w:sz w:val="24"/>
        </w:rPr>
        <w:t>punishment.</w:t>
      </w:r>
    </w:p>
    <w:p w:rsidR="002929E6" w:rsidRDefault="00BB3F93">
      <w:pPr>
        <w:pStyle w:val="ListParagraph"/>
        <w:numPr>
          <w:ilvl w:val="0"/>
          <w:numId w:val="2"/>
        </w:numPr>
        <w:tabs>
          <w:tab w:val="left" w:pos="1871"/>
        </w:tabs>
        <w:spacing w:before="43" w:line="276" w:lineRule="auto"/>
        <w:ind w:right="8043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Prosecution.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C</w:t>
      </w:r>
      <w:r>
        <w:rPr>
          <w:rFonts w:ascii="Trebuchet MS"/>
          <w:b/>
          <w:color w:val="231F20"/>
          <w:spacing w:val="7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Persecution.</w:t>
      </w:r>
      <w:r>
        <w:rPr>
          <w:rFonts w:ascii="Calibri"/>
          <w:color w:val="231F20"/>
          <w:w w:val="101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D</w:t>
      </w:r>
      <w:r>
        <w:rPr>
          <w:rFonts w:ascii="Trebuchet MS"/>
          <w:b/>
          <w:color w:val="231F20"/>
          <w:spacing w:val="5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Prevention.</w:t>
      </w:r>
    </w:p>
    <w:p w:rsidR="002929E6" w:rsidRDefault="00BB3F93">
      <w:pPr>
        <w:pStyle w:val="ListParagraph"/>
        <w:numPr>
          <w:ilvl w:val="0"/>
          <w:numId w:val="6"/>
        </w:numPr>
        <w:tabs>
          <w:tab w:val="left" w:pos="1191"/>
        </w:tabs>
        <w:spacing w:before="113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Which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one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following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an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example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restorative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justice?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(1)</w:t>
      </w:r>
    </w:p>
    <w:p w:rsidR="002929E6" w:rsidRDefault="00A2063D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pict>
          <v:group id="_x0000_s1035" style="position:absolute;left:0;text-align:left;margin-left:59.55pt;margin-top:3.35pt;width:13.8pt;height:64.3pt;z-index:1168;mso-position-horizontal-relative:page" coordorigin="1191,67" coordsize="276,1286">
            <v:group id="_x0000_s1042" style="position:absolute;left:1198;top:74;width:261;height:261" coordorigin="1198,74" coordsize="261,261">
              <v:shape id="_x0000_s1043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40" style="position:absolute;left:1198;top:411;width:261;height:261" coordorigin="1198,411" coordsize="261,261">
              <v:shape id="_x0000_s1041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38" style="position:absolute;left:1198;top:747;width:261;height:261" coordorigin="1198,747" coordsize="261,261">
              <v:shape id="_x0000_s1039" style="position:absolute;left:1198;top:747;width:261;height:261" coordorigin="1198,747" coordsize="261,261" path="m1459,747r-261,l1198,1008r261,l1459,747xe" filled="f" strokecolor="#231f20">
                <v:path arrowok="t"/>
              </v:shape>
            </v:group>
            <v:group id="_x0000_s1036" style="position:absolute;left:1198;top:1084;width:261;height:261" coordorigin="1198,1084" coordsize="261,261">
              <v:shape id="_x0000_s1037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BB3F93">
        <w:rPr>
          <w:rFonts w:ascii="Calibri"/>
          <w:color w:val="231F20"/>
          <w:w w:val="105"/>
          <w:sz w:val="24"/>
        </w:rPr>
        <w:t xml:space="preserve">A supervised meeting in which the offender </w:t>
      </w:r>
      <w:proofErr w:type="spellStart"/>
      <w:r w:rsidR="00BB3F93">
        <w:rPr>
          <w:rFonts w:ascii="Calibri"/>
          <w:color w:val="231F20"/>
          <w:w w:val="105"/>
          <w:sz w:val="24"/>
        </w:rPr>
        <w:t>apologises</w:t>
      </w:r>
      <w:proofErr w:type="spellEnd"/>
      <w:r w:rsidR="00BB3F93">
        <w:rPr>
          <w:rFonts w:ascii="Calibri"/>
          <w:color w:val="231F20"/>
          <w:w w:val="105"/>
          <w:sz w:val="24"/>
        </w:rPr>
        <w:t xml:space="preserve"> to the victim.</w:t>
      </w:r>
    </w:p>
    <w:p w:rsidR="002929E6" w:rsidRDefault="00BB3F93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31F20"/>
          <w:w w:val="105"/>
          <w:sz w:val="24"/>
        </w:rPr>
        <w:t>A £60 fine that is spent by the local</w:t>
      </w:r>
      <w:r>
        <w:rPr>
          <w:rFonts w:ascii="Calibri" w:hAnsi="Calibri"/>
          <w:color w:val="231F20"/>
          <w:spacing w:val="49"/>
          <w:w w:val="105"/>
          <w:sz w:val="24"/>
        </w:rPr>
        <w:t xml:space="preserve"> </w:t>
      </w:r>
      <w:r>
        <w:rPr>
          <w:rFonts w:ascii="Calibri" w:hAnsi="Calibri"/>
          <w:color w:val="231F20"/>
          <w:w w:val="105"/>
          <w:sz w:val="24"/>
        </w:rPr>
        <w:t>council.</w:t>
      </w:r>
    </w:p>
    <w:p w:rsidR="002929E6" w:rsidRDefault="00BB3F93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 three-month prison sentence, during which the offender gets literacy</w:t>
      </w:r>
      <w:r>
        <w:rPr>
          <w:rFonts w:ascii="Calibri"/>
          <w:color w:val="231F20"/>
          <w:spacing w:val="-1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support.</w:t>
      </w:r>
    </w:p>
    <w:p w:rsidR="002929E6" w:rsidRDefault="00BB3F93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 gang-related murder which is intended to ‘pay back’ a gang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leader.</w:t>
      </w:r>
    </w:p>
    <w:p w:rsidR="002929E6" w:rsidRDefault="00BB3F93">
      <w:pPr>
        <w:pStyle w:val="ListParagraph"/>
        <w:numPr>
          <w:ilvl w:val="0"/>
          <w:numId w:val="6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one of the following is a type of criminal court?</w:t>
      </w:r>
      <w:r>
        <w:rPr>
          <w:rFonts w:ascii="Calibri"/>
          <w:color w:val="231F20"/>
          <w:spacing w:val="3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(1)</w:t>
      </w:r>
    </w:p>
    <w:p w:rsidR="002929E6" w:rsidRDefault="00A2063D">
      <w:pPr>
        <w:spacing w:before="43" w:line="276" w:lineRule="auto"/>
        <w:ind w:left="1533" w:right="8501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59.55pt;margin-top:3.35pt;width:13.8pt;height:64.3pt;z-index:1192;mso-position-horizontal-relative:page" coordorigin="1191,67" coordsize="276,1286">
            <v:group id="_x0000_s1033" style="position:absolute;left:1198;top:74;width:261;height:261" coordorigin="1198,74" coordsize="261,261">
              <v:shape id="_x0000_s1034" style="position:absolute;left:1198;top:74;width:261;height:261" coordorigin="1198,74" coordsize="261,261" path="m1459,74r-261,l1198,335r261,l1459,74xe" filled="f" strokecolor="#231f20">
                <v:path arrowok="t"/>
              </v:shape>
            </v:group>
            <v:group id="_x0000_s1031" style="position:absolute;left:1198;top:411;width:261;height:261" coordorigin="1198,411" coordsize="261,261">
              <v:shape id="_x0000_s1032" style="position:absolute;left:1198;top:411;width:261;height:261" coordorigin="1198,411" coordsize="261,261" path="m1459,411r-261,l1198,672r261,l1459,411xe" filled="f" strokecolor="#231f20">
                <v:path arrowok="t"/>
              </v:shape>
            </v:group>
            <v:group id="_x0000_s1029" style="position:absolute;left:1198;top:748;width:261;height:261" coordorigin="1198,748" coordsize="261,261">
              <v:shape id="_x0000_s1030" style="position:absolute;left:1198;top:748;width:261;height:261" coordorigin="1198,748" coordsize="261,261" path="m1459,748r-261,l1198,1008r261,l1459,748xe" filled="f" strokecolor="#231f20">
                <v:path arrowok="t"/>
              </v:shape>
            </v:group>
            <v:group id="_x0000_s1027" style="position:absolute;left:1198;top:1084;width:261;height:261" coordorigin="1198,1084" coordsize="261,261">
              <v:shape id="_x0000_s1028" style="position:absolute;left:1198;top:1084;width:261;height:261" coordorigin="1198,1084" coordsize="261,261" path="m1459,1084r-261,l1198,1345r261,l1459,1084xe" filled="f" strokecolor="#231f20">
                <v:path arrowok="t"/>
              </v:shape>
            </v:group>
            <w10:wrap anchorx="page"/>
          </v:group>
        </w:pict>
      </w:r>
      <w:r w:rsidR="00BB3F93">
        <w:rPr>
          <w:rFonts w:ascii="Trebuchet MS"/>
          <w:b/>
          <w:color w:val="231F20"/>
          <w:w w:val="110"/>
          <w:sz w:val="24"/>
        </w:rPr>
        <w:t xml:space="preserve">A  </w:t>
      </w:r>
      <w:r w:rsidR="00BB3F93">
        <w:rPr>
          <w:rFonts w:ascii="Trebuchet MS"/>
          <w:b/>
          <w:color w:val="231F20"/>
          <w:spacing w:val="28"/>
          <w:w w:val="110"/>
          <w:sz w:val="24"/>
        </w:rPr>
        <w:t xml:space="preserve"> </w:t>
      </w:r>
      <w:r w:rsidR="00BB3F93">
        <w:rPr>
          <w:rFonts w:ascii="Calibri"/>
          <w:color w:val="231F20"/>
          <w:w w:val="110"/>
          <w:sz w:val="24"/>
        </w:rPr>
        <w:t>High.</w:t>
      </w:r>
      <w:r w:rsidR="00BB3F93">
        <w:rPr>
          <w:rFonts w:ascii="Calibri"/>
          <w:color w:val="231F20"/>
          <w:w w:val="108"/>
          <w:sz w:val="24"/>
        </w:rPr>
        <w:t xml:space="preserve">  </w:t>
      </w:r>
      <w:r w:rsidR="00BB3F93">
        <w:rPr>
          <w:rFonts w:ascii="Trebuchet MS"/>
          <w:b/>
          <w:color w:val="231F20"/>
          <w:w w:val="110"/>
          <w:sz w:val="24"/>
        </w:rPr>
        <w:t>B</w:t>
      </w:r>
      <w:r w:rsidR="00BB3F93">
        <w:rPr>
          <w:rFonts w:ascii="Trebuchet MS"/>
          <w:b/>
          <w:color w:val="231F20"/>
          <w:spacing w:val="71"/>
          <w:w w:val="110"/>
          <w:sz w:val="24"/>
        </w:rPr>
        <w:t xml:space="preserve"> </w:t>
      </w:r>
      <w:r w:rsidR="00BB3F93">
        <w:rPr>
          <w:rFonts w:ascii="Calibri"/>
          <w:color w:val="231F20"/>
          <w:w w:val="110"/>
          <w:sz w:val="24"/>
        </w:rPr>
        <w:t>Parish.</w:t>
      </w:r>
      <w:r w:rsidR="00BB3F93">
        <w:rPr>
          <w:rFonts w:ascii="Calibri"/>
          <w:color w:val="231F20"/>
          <w:w w:val="101"/>
          <w:sz w:val="24"/>
        </w:rPr>
        <w:t xml:space="preserve"> </w:t>
      </w:r>
      <w:r w:rsidR="00BB3F93">
        <w:rPr>
          <w:rFonts w:ascii="Trebuchet MS"/>
          <w:b/>
          <w:color w:val="231F20"/>
          <w:w w:val="110"/>
          <w:sz w:val="24"/>
        </w:rPr>
        <w:t>C</w:t>
      </w:r>
      <w:r w:rsidR="00BB3F93">
        <w:rPr>
          <w:rFonts w:ascii="Trebuchet MS"/>
          <w:b/>
          <w:color w:val="231F20"/>
          <w:spacing w:val="4"/>
          <w:w w:val="110"/>
          <w:sz w:val="24"/>
        </w:rPr>
        <w:t xml:space="preserve"> </w:t>
      </w:r>
      <w:r w:rsidR="00BB3F93">
        <w:rPr>
          <w:rFonts w:ascii="Calibri"/>
          <w:color w:val="231F20"/>
          <w:spacing w:val="-4"/>
          <w:w w:val="110"/>
          <w:sz w:val="24"/>
        </w:rPr>
        <w:t>County.</w:t>
      </w:r>
      <w:r w:rsidR="00BB3F93">
        <w:rPr>
          <w:rFonts w:ascii="Calibri"/>
          <w:color w:val="231F20"/>
          <w:w w:val="110"/>
          <w:sz w:val="24"/>
        </w:rPr>
        <w:t xml:space="preserve"> </w:t>
      </w:r>
      <w:r w:rsidR="00BB3F93">
        <w:rPr>
          <w:rFonts w:ascii="Trebuchet MS"/>
          <w:b/>
          <w:color w:val="231F20"/>
          <w:w w:val="110"/>
          <w:sz w:val="24"/>
        </w:rPr>
        <w:t>D</w:t>
      </w:r>
      <w:r w:rsidR="00BB3F93">
        <w:rPr>
          <w:rFonts w:ascii="Trebuchet MS"/>
          <w:b/>
          <w:color w:val="231F20"/>
          <w:spacing w:val="76"/>
          <w:w w:val="110"/>
          <w:sz w:val="24"/>
        </w:rPr>
        <w:t xml:space="preserve"> </w:t>
      </w:r>
      <w:r w:rsidR="00BB3F93">
        <w:rPr>
          <w:rFonts w:ascii="Calibri"/>
          <w:color w:val="231F20"/>
          <w:w w:val="110"/>
          <w:sz w:val="24"/>
        </w:rPr>
        <w:t>Crown.</w:t>
      </w:r>
    </w:p>
    <w:p w:rsidR="002929E6" w:rsidRDefault="002929E6">
      <w:pPr>
        <w:rPr>
          <w:rFonts w:ascii="Calibri" w:eastAsia="Calibri" w:hAnsi="Calibri" w:cs="Calibri"/>
          <w:sz w:val="20"/>
          <w:szCs w:val="20"/>
        </w:rPr>
      </w:pPr>
    </w:p>
    <w:p w:rsidR="002929E6" w:rsidRDefault="002929E6">
      <w:pPr>
        <w:rPr>
          <w:rFonts w:ascii="Calibri" w:eastAsia="Calibri" w:hAnsi="Calibri" w:cs="Calibri"/>
          <w:sz w:val="20"/>
          <w:szCs w:val="20"/>
        </w:rPr>
      </w:pPr>
    </w:p>
    <w:p w:rsidR="002929E6" w:rsidRDefault="002929E6">
      <w:pPr>
        <w:rPr>
          <w:rFonts w:ascii="Calibri" w:eastAsia="Calibri" w:hAnsi="Calibri" w:cs="Calibri"/>
          <w:sz w:val="20"/>
          <w:szCs w:val="20"/>
        </w:rPr>
      </w:pPr>
    </w:p>
    <w:p w:rsidR="002929E6" w:rsidRDefault="002929E6">
      <w:pPr>
        <w:rPr>
          <w:rFonts w:ascii="Calibri" w:eastAsia="Calibri" w:hAnsi="Calibri" w:cs="Calibri"/>
          <w:sz w:val="20"/>
          <w:szCs w:val="20"/>
        </w:rPr>
      </w:pPr>
    </w:p>
    <w:p w:rsidR="002929E6" w:rsidRDefault="002929E6">
      <w:pPr>
        <w:rPr>
          <w:rFonts w:ascii="Calibri" w:eastAsia="Calibri" w:hAnsi="Calibri" w:cs="Calibri"/>
          <w:sz w:val="20"/>
          <w:szCs w:val="20"/>
        </w:rPr>
      </w:pPr>
    </w:p>
    <w:p w:rsidR="002929E6" w:rsidRDefault="002929E6">
      <w:pPr>
        <w:rPr>
          <w:rFonts w:ascii="Calibri" w:eastAsia="Calibri" w:hAnsi="Calibri" w:cs="Calibri"/>
          <w:sz w:val="20"/>
          <w:szCs w:val="20"/>
        </w:rPr>
        <w:sectPr w:rsidR="002929E6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2929E6" w:rsidRDefault="00BB3F93">
      <w:pPr>
        <w:spacing w:before="9"/>
        <w:rPr>
          <w:rFonts w:ascii="Trebuchet MS" w:eastAsia="Trebuchet MS" w:hAnsi="Trebuchet MS" w:cs="Trebuchet MS"/>
          <w:b/>
          <w:bCs/>
        </w:rPr>
      </w:pPr>
      <w:r>
        <w:br w:type="column"/>
      </w:r>
    </w:p>
    <w:p w:rsidR="002929E6" w:rsidRDefault="00BB3F93">
      <w:pPr>
        <w:ind w:right="-1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2929E6" w:rsidRDefault="00BB3F93">
      <w:pPr>
        <w:spacing w:before="8"/>
        <w:rPr>
          <w:rFonts w:ascii="Tahoma" w:eastAsia="Tahoma" w:hAnsi="Tahoma" w:cs="Tahoma"/>
          <w:b/>
          <w:bCs/>
        </w:rPr>
      </w:pPr>
      <w:r>
        <w:br w:type="column"/>
      </w:r>
    </w:p>
    <w:p w:rsidR="002929E6" w:rsidRDefault="00BB3F9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2929E6">
      <w:type w:val="continuous"/>
      <w:pgSz w:w="11910" w:h="16840"/>
      <w:pgMar w:top="48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7449"/>
    <w:multiLevelType w:val="hybridMultilevel"/>
    <w:tmpl w:val="EAAEC56C"/>
    <w:lvl w:ilvl="0" w:tplc="4BC8C4C2">
      <w:start w:val="1"/>
      <w:numFmt w:val="upperLetter"/>
      <w:lvlText w:val="%1"/>
      <w:lvlJc w:val="left"/>
      <w:pPr>
        <w:ind w:left="1870" w:hanging="338"/>
        <w:jc w:val="left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FE98D37A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8D7077B0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0C660080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AA6EF35A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84226BE8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37DC578A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CA6AE1D2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EAF8CB32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1" w15:restartNumberingAfterBreak="0">
    <w:nsid w:val="51D05A9D"/>
    <w:multiLevelType w:val="hybridMultilevel"/>
    <w:tmpl w:val="F4A401C4"/>
    <w:lvl w:ilvl="0" w:tplc="2B0818F8">
      <w:start w:val="1"/>
      <w:numFmt w:val="upperLetter"/>
      <w:lvlText w:val="%1"/>
      <w:lvlJc w:val="left"/>
      <w:pPr>
        <w:ind w:left="1870" w:hanging="338"/>
        <w:jc w:val="left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53FA1174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100AA69C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585AE16A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4E36E446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F864A48A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EA007EFA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C55CE914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4728569A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2" w15:restartNumberingAfterBreak="0">
    <w:nsid w:val="54353118"/>
    <w:multiLevelType w:val="hybridMultilevel"/>
    <w:tmpl w:val="3850CE5C"/>
    <w:lvl w:ilvl="0" w:tplc="37307FB2">
      <w:start w:val="1"/>
      <w:numFmt w:val="upperLetter"/>
      <w:lvlText w:val="%1"/>
      <w:lvlJc w:val="left"/>
      <w:pPr>
        <w:ind w:left="1870" w:hanging="338"/>
        <w:jc w:val="left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5F18AD04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013A8372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0A3AA696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429E1D94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FAAE9340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9C4CB2A4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D7009A0C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25D259A2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3" w15:restartNumberingAfterBreak="0">
    <w:nsid w:val="55F42A83"/>
    <w:multiLevelType w:val="hybridMultilevel"/>
    <w:tmpl w:val="386CD322"/>
    <w:lvl w:ilvl="0" w:tplc="52807AC2">
      <w:start w:val="1"/>
      <w:numFmt w:val="upperLetter"/>
      <w:lvlText w:val="%1"/>
      <w:lvlJc w:val="left"/>
      <w:pPr>
        <w:ind w:left="1870" w:hanging="338"/>
        <w:jc w:val="left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E12E5FC4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6D70054C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B5C4B7F6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03C4D278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04AED3E0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DF1CBA42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F8E617EC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190C68A2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4" w15:restartNumberingAfterBreak="0">
    <w:nsid w:val="64AE20EC"/>
    <w:multiLevelType w:val="hybridMultilevel"/>
    <w:tmpl w:val="6C42829A"/>
    <w:lvl w:ilvl="0" w:tplc="B88C7140">
      <w:start w:val="1"/>
      <w:numFmt w:val="upperLetter"/>
      <w:lvlText w:val="%1"/>
      <w:lvlJc w:val="left"/>
      <w:pPr>
        <w:ind w:left="1533" w:hanging="338"/>
        <w:jc w:val="left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2D126D06">
      <w:start w:val="1"/>
      <w:numFmt w:val="bullet"/>
      <w:lvlText w:val="•"/>
      <w:lvlJc w:val="left"/>
      <w:pPr>
        <w:ind w:left="2502" w:hanging="338"/>
      </w:pPr>
      <w:rPr>
        <w:rFonts w:hint="default"/>
      </w:rPr>
    </w:lvl>
    <w:lvl w:ilvl="2" w:tplc="05B8AB4E">
      <w:start w:val="1"/>
      <w:numFmt w:val="bullet"/>
      <w:lvlText w:val="•"/>
      <w:lvlJc w:val="left"/>
      <w:pPr>
        <w:ind w:left="3465" w:hanging="338"/>
      </w:pPr>
      <w:rPr>
        <w:rFonts w:hint="default"/>
      </w:rPr>
    </w:lvl>
    <w:lvl w:ilvl="3" w:tplc="6EE2403A">
      <w:start w:val="1"/>
      <w:numFmt w:val="bullet"/>
      <w:lvlText w:val="•"/>
      <w:lvlJc w:val="left"/>
      <w:pPr>
        <w:ind w:left="4427" w:hanging="338"/>
      </w:pPr>
      <w:rPr>
        <w:rFonts w:hint="default"/>
      </w:rPr>
    </w:lvl>
    <w:lvl w:ilvl="4" w:tplc="4BE4C886">
      <w:start w:val="1"/>
      <w:numFmt w:val="bullet"/>
      <w:lvlText w:val="•"/>
      <w:lvlJc w:val="left"/>
      <w:pPr>
        <w:ind w:left="5390" w:hanging="338"/>
      </w:pPr>
      <w:rPr>
        <w:rFonts w:hint="default"/>
      </w:rPr>
    </w:lvl>
    <w:lvl w:ilvl="5" w:tplc="4ABEE676">
      <w:start w:val="1"/>
      <w:numFmt w:val="bullet"/>
      <w:lvlText w:val="•"/>
      <w:lvlJc w:val="left"/>
      <w:pPr>
        <w:ind w:left="6352" w:hanging="338"/>
      </w:pPr>
      <w:rPr>
        <w:rFonts w:hint="default"/>
      </w:rPr>
    </w:lvl>
    <w:lvl w:ilvl="6" w:tplc="C658AF64">
      <w:start w:val="1"/>
      <w:numFmt w:val="bullet"/>
      <w:lvlText w:val="•"/>
      <w:lvlJc w:val="left"/>
      <w:pPr>
        <w:ind w:left="7315" w:hanging="338"/>
      </w:pPr>
      <w:rPr>
        <w:rFonts w:hint="default"/>
      </w:rPr>
    </w:lvl>
    <w:lvl w:ilvl="7" w:tplc="07909F82">
      <w:start w:val="1"/>
      <w:numFmt w:val="bullet"/>
      <w:lvlText w:val="•"/>
      <w:lvlJc w:val="left"/>
      <w:pPr>
        <w:ind w:left="8277" w:hanging="338"/>
      </w:pPr>
      <w:rPr>
        <w:rFonts w:hint="default"/>
      </w:rPr>
    </w:lvl>
    <w:lvl w:ilvl="8" w:tplc="C2A00B08">
      <w:start w:val="1"/>
      <w:numFmt w:val="bullet"/>
      <w:lvlText w:val="•"/>
      <w:lvlJc w:val="left"/>
      <w:pPr>
        <w:ind w:left="9240" w:hanging="338"/>
      </w:pPr>
      <w:rPr>
        <w:rFonts w:hint="default"/>
      </w:rPr>
    </w:lvl>
  </w:abstractNum>
  <w:abstractNum w:abstractNumId="5" w15:restartNumberingAfterBreak="0">
    <w:nsid w:val="7AC81180"/>
    <w:multiLevelType w:val="hybridMultilevel"/>
    <w:tmpl w:val="0492A42E"/>
    <w:lvl w:ilvl="0" w:tplc="E16811CC">
      <w:start w:val="1"/>
      <w:numFmt w:val="decimal"/>
      <w:lvlText w:val="%1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4"/>
        <w:szCs w:val="24"/>
      </w:rPr>
    </w:lvl>
    <w:lvl w:ilvl="1" w:tplc="0E4E2150">
      <w:start w:val="1"/>
      <w:numFmt w:val="upperLetter"/>
      <w:lvlText w:val="%2"/>
      <w:lvlJc w:val="left"/>
      <w:pPr>
        <w:ind w:left="1870" w:hanging="338"/>
        <w:jc w:val="left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2" w:tplc="7428A624">
      <w:start w:val="1"/>
      <w:numFmt w:val="bullet"/>
      <w:lvlText w:val="•"/>
      <w:lvlJc w:val="left"/>
      <w:pPr>
        <w:ind w:left="2911" w:hanging="338"/>
      </w:pPr>
      <w:rPr>
        <w:rFonts w:hint="default"/>
      </w:rPr>
    </w:lvl>
    <w:lvl w:ilvl="3" w:tplc="4B86E3FE">
      <w:start w:val="1"/>
      <w:numFmt w:val="bullet"/>
      <w:lvlText w:val="•"/>
      <w:lvlJc w:val="left"/>
      <w:pPr>
        <w:ind w:left="3943" w:hanging="338"/>
      </w:pPr>
      <w:rPr>
        <w:rFonts w:hint="default"/>
      </w:rPr>
    </w:lvl>
    <w:lvl w:ilvl="4" w:tplc="1D9C4684">
      <w:start w:val="1"/>
      <w:numFmt w:val="bullet"/>
      <w:lvlText w:val="•"/>
      <w:lvlJc w:val="left"/>
      <w:pPr>
        <w:ind w:left="4975" w:hanging="338"/>
      </w:pPr>
      <w:rPr>
        <w:rFonts w:hint="default"/>
      </w:rPr>
    </w:lvl>
    <w:lvl w:ilvl="5" w:tplc="C6AC4002">
      <w:start w:val="1"/>
      <w:numFmt w:val="bullet"/>
      <w:lvlText w:val="•"/>
      <w:lvlJc w:val="left"/>
      <w:pPr>
        <w:ind w:left="6006" w:hanging="338"/>
      </w:pPr>
      <w:rPr>
        <w:rFonts w:hint="default"/>
      </w:rPr>
    </w:lvl>
    <w:lvl w:ilvl="6" w:tplc="22743980">
      <w:start w:val="1"/>
      <w:numFmt w:val="bullet"/>
      <w:lvlText w:val="•"/>
      <w:lvlJc w:val="left"/>
      <w:pPr>
        <w:ind w:left="7038" w:hanging="338"/>
      </w:pPr>
      <w:rPr>
        <w:rFonts w:hint="default"/>
      </w:rPr>
    </w:lvl>
    <w:lvl w:ilvl="7" w:tplc="62A6D056">
      <w:start w:val="1"/>
      <w:numFmt w:val="bullet"/>
      <w:lvlText w:val="•"/>
      <w:lvlJc w:val="left"/>
      <w:pPr>
        <w:ind w:left="8070" w:hanging="338"/>
      </w:pPr>
      <w:rPr>
        <w:rFonts w:hint="default"/>
      </w:rPr>
    </w:lvl>
    <w:lvl w:ilvl="8" w:tplc="2CC85220">
      <w:start w:val="1"/>
      <w:numFmt w:val="bullet"/>
      <w:lvlText w:val="•"/>
      <w:lvlJc w:val="left"/>
      <w:pPr>
        <w:ind w:left="9102" w:hanging="33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29E6"/>
    <w:rsid w:val="002929E6"/>
    <w:rsid w:val="00A2063D"/>
    <w:rsid w:val="00B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1C7484F0"/>
  <w15:docId w15:val="{B1221B0F-3F87-49B0-B60C-89128375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870" w:hanging="33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HarperCollins Publishers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dcterms:created xsi:type="dcterms:W3CDTF">2016-04-12T14:25:00Z</dcterms:created>
  <dcterms:modified xsi:type="dcterms:W3CDTF">2017-12-08T11:35:00Z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