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A" w:rsidRDefault="00B9733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9733A" w:rsidRDefault="002766F6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B9733A" w:rsidRDefault="00495FCC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1.17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41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Rights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41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with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41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responsibilities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40–41</w:t>
                  </w:r>
                </w:p>
              </w:txbxContent>
            </v:textbox>
            <w10:wrap type="none"/>
            <w10:anchorlock/>
          </v:shape>
        </w:pict>
      </w:r>
    </w:p>
    <w:p w:rsidR="00B9733A" w:rsidRDefault="00B973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9733A" w:rsidRDefault="002766F6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B9733A" w:rsidRDefault="00B9733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9733A" w:rsidRDefault="00495FCC">
                      <w:pPr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appreciate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why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rule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law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necessary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3"/>
                          <w:w w:val="105"/>
                        </w:rPr>
                        <w:t>democracy.</w:t>
                      </w:r>
                    </w:p>
                    <w:p w:rsidR="00B9733A" w:rsidRDefault="00495FCC">
                      <w:pPr>
                        <w:spacing w:before="52"/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appreciate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why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citizens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should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obey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law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respect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each</w:t>
                      </w:r>
                      <w:r>
                        <w:rPr>
                          <w:rFonts w:ascii="Gill Sans MT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5"/>
                          <w:w w:val="105"/>
                        </w:rPr>
                        <w:t>other.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B9733A" w:rsidRDefault="00495FCC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733A" w:rsidRDefault="00B9733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B9733A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9733A" w:rsidRDefault="00495FCC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733A" w:rsidRDefault="00495FCC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9733A" w:rsidRDefault="00495FCC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B9733A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B9733A" w:rsidRDefault="00495FCC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9733A" w:rsidRDefault="00495FCC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9733A" w:rsidRDefault="00495FCC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B9733A" w:rsidRDefault="00495FCC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B9733A" w:rsidRDefault="00B9733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9733A" w:rsidRDefault="00B9733A">
      <w:pPr>
        <w:rPr>
          <w:rFonts w:ascii="Times New Roman" w:eastAsia="Times New Roman" w:hAnsi="Times New Roman" w:cs="Times New Roman"/>
          <w:sz w:val="21"/>
          <w:szCs w:val="21"/>
        </w:rPr>
        <w:sectPr w:rsidR="00B9733A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B9733A" w:rsidRDefault="00495FCC">
      <w:pPr>
        <w:pStyle w:val="Heading1"/>
        <w:spacing w:before="34"/>
        <w:ind w:right="59"/>
      </w:pPr>
      <w:r>
        <w:rPr>
          <w:b/>
          <w:color w:val="231F20"/>
        </w:rPr>
        <w:t>Connect</w:t>
      </w:r>
    </w:p>
    <w:p w:rsidR="00B9733A" w:rsidRDefault="00495FCC">
      <w:pPr>
        <w:pStyle w:val="BodyText"/>
        <w:spacing w:before="95"/>
        <w:ind w:left="170" w:right="59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58" w:line="260" w:lineRule="exact"/>
        <w:ind w:right="412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What has stuck in your mind from the</w:t>
      </w:r>
      <w:r>
        <w:rPr>
          <w:rFonts w:ascii="Calibri" w:eastAsia="Calibri" w:hAnsi="Calibri" w:cs="Calibri"/>
          <w:i/>
          <w:color w:val="231F20"/>
          <w:spacing w:val="4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lesson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about consumer rights (or a previous lesson)?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What has stuck in your partner’s</w:t>
      </w:r>
      <w:r>
        <w:rPr>
          <w:rFonts w:ascii="Calibri" w:eastAsia="Calibri" w:hAnsi="Calibri" w:cs="Calibri"/>
          <w:i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mind?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Should citizens be automatically entitled to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rights,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or should they have to earn</w:t>
      </w:r>
      <w:r>
        <w:rPr>
          <w:rFonts w:ascii="Calibri"/>
          <w:i/>
          <w:color w:val="231F20"/>
          <w:spacing w:val="2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them?</w:t>
      </w:r>
    </w:p>
    <w:p w:rsidR="00B9733A" w:rsidRDefault="00B9733A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B9733A" w:rsidRDefault="00495FCC">
      <w:pPr>
        <w:pStyle w:val="Heading1"/>
        <w:ind w:right="59"/>
      </w:pPr>
      <w:r>
        <w:rPr>
          <w:b/>
          <w:color w:val="231F20"/>
        </w:rPr>
        <w:t>Activate</w:t>
      </w:r>
    </w:p>
    <w:p w:rsidR="00B9733A" w:rsidRDefault="00495FCC">
      <w:pPr>
        <w:pStyle w:val="BodyText"/>
        <w:spacing w:before="9" w:line="250" w:lineRule="exact"/>
        <w:ind w:left="113" w:right="5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1.17a: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rule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law</w:t>
      </w:r>
    </w:p>
    <w:p w:rsidR="00B9733A" w:rsidRDefault="00495FCC">
      <w:pPr>
        <w:pStyle w:val="BodyText"/>
        <w:spacing w:line="250" w:lineRule="exact"/>
        <w:ind w:left="113" w:right="5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and</w:t>
      </w:r>
      <w:r>
        <w:rPr>
          <w:rFonts w:ascii="Lucida Sans"/>
          <w:b/>
          <w:color w:val="FFFFFF"/>
          <w:spacing w:val="24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democracy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95" w:line="244" w:lineRule="auto"/>
        <w:ind w:right="110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10"/>
        </w:rPr>
        <w:t>Students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read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definitions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of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‘rule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of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law’</w:t>
      </w:r>
      <w:r>
        <w:rPr>
          <w:rFonts w:ascii="Gill Sans MT" w:eastAsia="Gill Sans MT" w:hAnsi="Gill Sans MT" w:cs="Gill Sans MT"/>
          <w:color w:val="231F20"/>
          <w:spacing w:val="-19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and</w:t>
      </w:r>
      <w:r>
        <w:rPr>
          <w:rFonts w:ascii="Gill Sans MT" w:eastAsia="Gill Sans MT" w:hAnsi="Gill Sans MT" w:cs="Gill Sans MT"/>
          <w:color w:val="231F20"/>
          <w:w w:val="112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‘democracy’.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56" w:line="242" w:lineRule="auto"/>
        <w:ind w:right="140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Then, using the suggested vocabulary, they</w:t>
      </w:r>
      <w:r>
        <w:rPr>
          <w:rFonts w:ascii="Gill Sans MT"/>
          <w:color w:val="231F20"/>
          <w:spacing w:val="-15"/>
          <w:w w:val="105"/>
        </w:rPr>
        <w:t xml:space="preserve"> </w:t>
      </w:r>
      <w:r>
        <w:rPr>
          <w:rFonts w:ascii="Gill Sans MT"/>
          <w:color w:val="231F20"/>
          <w:w w:val="105"/>
        </w:rPr>
        <w:t xml:space="preserve">answer the question: </w:t>
      </w:r>
      <w:r>
        <w:rPr>
          <w:rFonts w:ascii="Calibri"/>
          <w:i/>
          <w:color w:val="231F20"/>
          <w:w w:val="105"/>
        </w:rPr>
        <w:t>Why is the rule of</w:t>
      </w:r>
      <w:r>
        <w:rPr>
          <w:rFonts w:ascii="Calibri"/>
          <w:i/>
          <w:color w:val="231F20"/>
          <w:spacing w:val="3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law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 xml:space="preserve">important in a democracy? </w:t>
      </w:r>
      <w:r>
        <w:rPr>
          <w:rFonts w:ascii="Gill Sans MT"/>
          <w:color w:val="231F20"/>
          <w:w w:val="105"/>
        </w:rPr>
        <w:t>(A good answer</w:t>
      </w:r>
      <w:r>
        <w:rPr>
          <w:rFonts w:ascii="Gill Sans MT"/>
          <w:color w:val="231F20"/>
          <w:spacing w:val="-4"/>
          <w:w w:val="105"/>
        </w:rPr>
        <w:t xml:space="preserve"> </w:t>
      </w:r>
      <w:r>
        <w:rPr>
          <w:rFonts w:ascii="Gill Sans MT"/>
          <w:color w:val="231F20"/>
          <w:w w:val="105"/>
        </w:rPr>
        <w:t>will</w:t>
      </w:r>
      <w:r>
        <w:rPr>
          <w:rFonts w:ascii="Gill Sans MT"/>
          <w:color w:val="231F20"/>
          <w:w w:val="104"/>
        </w:rPr>
        <w:t xml:space="preserve"> </w:t>
      </w:r>
      <w:r>
        <w:rPr>
          <w:rFonts w:ascii="Gill Sans MT"/>
          <w:color w:val="231F20"/>
          <w:w w:val="105"/>
        </w:rPr>
        <w:t>include, for example: (a) as they have to follow</w:t>
      </w:r>
      <w:r>
        <w:rPr>
          <w:rFonts w:ascii="Gill Sans MT"/>
          <w:color w:val="231F20"/>
          <w:spacing w:val="-60"/>
          <w:w w:val="105"/>
        </w:rPr>
        <w:t xml:space="preserve"> </w:t>
      </w:r>
      <w:r>
        <w:rPr>
          <w:rFonts w:ascii="Gill Sans MT"/>
          <w:color w:val="231F20"/>
          <w:w w:val="105"/>
        </w:rPr>
        <w:t>the laws themselves, rule of law encourages</w:t>
      </w:r>
      <w:r>
        <w:rPr>
          <w:rFonts w:ascii="Gill Sans MT"/>
          <w:color w:val="231F20"/>
          <w:spacing w:val="-36"/>
          <w:w w:val="105"/>
        </w:rPr>
        <w:t xml:space="preserve"> </w:t>
      </w:r>
      <w:r>
        <w:rPr>
          <w:rFonts w:ascii="Gill Sans MT"/>
          <w:color w:val="231F20"/>
          <w:w w:val="105"/>
        </w:rPr>
        <w:t>politicians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make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sensible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laws;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(b)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politicians</w:t>
      </w:r>
      <w:r>
        <w:rPr>
          <w:rFonts w:ascii="Gill Sans MT"/>
          <w:color w:val="231F20"/>
          <w:spacing w:val="-61"/>
          <w:w w:val="105"/>
        </w:rPr>
        <w:t xml:space="preserve"> </w:t>
      </w:r>
      <w:r>
        <w:rPr>
          <w:rFonts w:ascii="Gill Sans MT"/>
          <w:color w:val="231F20"/>
          <w:w w:val="105"/>
        </w:rPr>
        <w:t>are elected, so they have a responsibility</w:t>
      </w:r>
      <w:r>
        <w:rPr>
          <w:rFonts w:ascii="Gill Sans MT"/>
          <w:color w:val="231F20"/>
          <w:spacing w:val="-31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</w:rPr>
        <w:t xml:space="preserve"> </w:t>
      </w:r>
      <w:r>
        <w:rPr>
          <w:rFonts w:ascii="Gill Sans MT"/>
          <w:color w:val="231F20"/>
          <w:w w:val="105"/>
        </w:rPr>
        <w:t>make sure justice is delivered in a consistent</w:t>
      </w:r>
      <w:r>
        <w:rPr>
          <w:rFonts w:ascii="Gill Sans MT"/>
          <w:color w:val="231F20"/>
          <w:spacing w:val="-36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w w:val="112"/>
        </w:rPr>
        <w:t xml:space="preserve"> </w:t>
      </w:r>
      <w:r>
        <w:rPr>
          <w:rFonts w:ascii="Gill Sans MT"/>
          <w:color w:val="231F20"/>
          <w:w w:val="105"/>
        </w:rPr>
        <w:t>respectful way; (c) only a fair legal system</w:t>
      </w:r>
      <w:r>
        <w:rPr>
          <w:rFonts w:ascii="Gill Sans MT"/>
          <w:color w:val="231F20"/>
          <w:spacing w:val="10"/>
          <w:w w:val="105"/>
        </w:rPr>
        <w:t xml:space="preserve"> </w:t>
      </w:r>
      <w:r>
        <w:rPr>
          <w:rFonts w:ascii="Gill Sans MT"/>
          <w:color w:val="231F20"/>
          <w:w w:val="105"/>
        </w:rPr>
        <w:t>can</w:t>
      </w:r>
    </w:p>
    <w:p w:rsidR="00B9733A" w:rsidRDefault="00495FCC">
      <w:pPr>
        <w:pStyle w:val="BodyText"/>
        <w:spacing w:before="2" w:line="244" w:lineRule="auto"/>
        <w:ind w:right="59"/>
      </w:pPr>
      <w:r>
        <w:rPr>
          <w:color w:val="231F20"/>
          <w:w w:val="105"/>
        </w:rPr>
        <w:t xml:space="preserve">deliver respect, equality and </w:t>
      </w:r>
      <w:r>
        <w:rPr>
          <w:color w:val="231F20"/>
          <w:spacing w:val="-3"/>
          <w:w w:val="105"/>
        </w:rPr>
        <w:t xml:space="preserve">dignity, </w:t>
      </w:r>
      <w:r>
        <w:rPr>
          <w:color w:val="231F20"/>
          <w:w w:val="105"/>
        </w:rPr>
        <w:t>which 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crucial in a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democracy.)</w:t>
      </w:r>
    </w:p>
    <w:p w:rsidR="00B9733A" w:rsidRDefault="00B9733A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:rsidR="00B9733A" w:rsidRDefault="00495FCC">
      <w:pPr>
        <w:pStyle w:val="Heading1"/>
        <w:ind w:right="59"/>
      </w:pPr>
      <w:r>
        <w:rPr>
          <w:b/>
          <w:color w:val="231F20"/>
        </w:rPr>
        <w:t>Demonstrate</w:t>
      </w:r>
    </w:p>
    <w:p w:rsidR="00B9733A" w:rsidRDefault="00495FCC">
      <w:pPr>
        <w:pStyle w:val="BodyText"/>
        <w:spacing w:before="9" w:line="250" w:lineRule="exact"/>
        <w:ind w:left="113" w:right="5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1.17b: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Obeying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law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</w:p>
    <w:p w:rsidR="00B9733A" w:rsidRDefault="00495FCC">
      <w:pPr>
        <w:pStyle w:val="BodyText"/>
        <w:spacing w:line="250" w:lineRule="exact"/>
        <w:ind w:left="113" w:right="5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respecting each</w:t>
      </w:r>
      <w:r>
        <w:rPr>
          <w:rFonts w:ascii="Lucida Sans"/>
          <w:b/>
          <w:color w:val="FFFFFF"/>
          <w:spacing w:val="18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other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95" w:line="244" w:lineRule="auto"/>
        <w:ind w:right="114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Students read the opinions of citizens who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don’t</w:t>
      </w:r>
      <w:r>
        <w:rPr>
          <w:rFonts w:ascii="Gill Sans MT" w:eastAsia="Gill Sans MT" w:hAnsi="Gill Sans MT" w:cs="Gill Sans MT"/>
          <w:color w:val="231F20"/>
          <w:w w:val="99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show respect, or don’t obey the</w:t>
      </w:r>
      <w:r>
        <w:rPr>
          <w:rFonts w:ascii="Gill Sans MT" w:eastAsia="Gill Sans MT" w:hAnsi="Gill Sans MT" w:cs="Gill Sans MT"/>
          <w:color w:val="231F20"/>
          <w:spacing w:val="-2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</w:rPr>
        <w:t>law.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53" w:line="260" w:lineRule="exact"/>
        <w:ind w:right="38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Small-group</w:t>
      </w:r>
      <w:r>
        <w:rPr>
          <w:rFonts w:ascii="Lucida Sans"/>
          <w:b/>
          <w:color w:val="231F20"/>
          <w:spacing w:val="-47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47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38"/>
        </w:rPr>
        <w:t xml:space="preserve"> </w:t>
      </w:r>
      <w:r>
        <w:rPr>
          <w:rFonts w:ascii="Gill Sans MT"/>
          <w:color w:val="231F20"/>
        </w:rPr>
        <w:t>discuss:</w:t>
      </w:r>
      <w:r>
        <w:rPr>
          <w:rFonts w:ascii="Gill Sans MT"/>
          <w:color w:val="231F20"/>
          <w:spacing w:val="-38"/>
        </w:rPr>
        <w:t xml:space="preserve"> </w:t>
      </w:r>
      <w:r>
        <w:rPr>
          <w:rFonts w:ascii="Calibri"/>
          <w:i/>
          <w:color w:val="231F20"/>
        </w:rPr>
        <w:t>What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</w:rPr>
        <w:t xml:space="preserve">damage can individuals like this cause to    </w:t>
      </w:r>
      <w:r>
        <w:rPr>
          <w:rFonts w:ascii="Calibri"/>
          <w:i/>
          <w:color w:val="231F20"/>
          <w:spacing w:val="13"/>
        </w:rPr>
        <w:t xml:space="preserve"> </w:t>
      </w:r>
      <w:r>
        <w:rPr>
          <w:rFonts w:ascii="Calibri"/>
          <w:i/>
          <w:color w:val="231F20"/>
        </w:rPr>
        <w:t>society?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50" w:line="244" w:lineRule="auto"/>
        <w:ind w:right="1" w:hanging="283"/>
        <w:rPr>
          <w:rFonts w:ascii="Gill Sans MT" w:eastAsia="Gill Sans MT" w:hAnsi="Gill Sans MT" w:cs="Gill Sans MT"/>
        </w:rPr>
      </w:pPr>
      <w:r>
        <w:rPr>
          <w:rFonts w:ascii="Lucida Sans" w:eastAsia="Lucida Sans" w:hAnsi="Lucida Sans" w:cs="Lucida Sans"/>
          <w:b/>
          <w:bCs/>
          <w:color w:val="231F20"/>
        </w:rPr>
        <w:t>Whole-class</w:t>
      </w:r>
      <w:r>
        <w:rPr>
          <w:rFonts w:ascii="Lucida Sans" w:eastAsia="Lucida Sans" w:hAnsi="Lucida Sans" w:cs="Lucida Sans"/>
          <w:b/>
          <w:bCs/>
          <w:color w:val="231F20"/>
          <w:spacing w:val="-26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feedback:</w:t>
      </w:r>
      <w:r>
        <w:rPr>
          <w:rFonts w:ascii="Lucida Sans" w:eastAsia="Lucida Sans" w:hAnsi="Lucida Sans" w:cs="Lucida Sans"/>
          <w:b/>
          <w:bCs/>
          <w:color w:val="231F20"/>
          <w:spacing w:val="-2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ask</w:t>
      </w:r>
      <w:r>
        <w:rPr>
          <w:rFonts w:ascii="Gill Sans MT" w:eastAsia="Gill Sans MT" w:hAnsi="Gill Sans MT" w:cs="Gill Sans MT"/>
          <w:color w:val="231F20"/>
          <w:spacing w:val="-1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a</w:t>
      </w:r>
      <w:r>
        <w:rPr>
          <w:rFonts w:ascii="Gill Sans MT" w:eastAsia="Gill Sans MT" w:hAnsi="Gill Sans MT" w:cs="Gill Sans MT"/>
          <w:color w:val="231F20"/>
          <w:spacing w:val="-1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spokesperson</w:t>
      </w:r>
      <w:r>
        <w:rPr>
          <w:rFonts w:ascii="Gill Sans MT" w:eastAsia="Gill Sans MT" w:hAnsi="Gill Sans MT" w:cs="Gill Sans MT"/>
          <w:color w:val="231F20"/>
          <w:spacing w:val="-1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from</w:t>
      </w:r>
      <w:r>
        <w:rPr>
          <w:rFonts w:ascii="Gill Sans MT" w:eastAsia="Gill Sans MT" w:hAnsi="Gill Sans MT" w:cs="Gill Sans MT"/>
          <w:color w:val="231F20"/>
          <w:w w:val="105"/>
        </w:rPr>
        <w:t xml:space="preserve"> each group share the 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>group’s</w:t>
      </w:r>
      <w:r>
        <w:rPr>
          <w:rFonts w:ascii="Gill Sans MT" w:eastAsia="Gill Sans MT" w:hAnsi="Gill Sans MT" w:cs="Gill Sans MT"/>
          <w:color w:val="231F20"/>
          <w:spacing w:val="4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ideas.</w:t>
      </w:r>
    </w:p>
    <w:p w:rsidR="00B9733A" w:rsidRDefault="00495FCC">
      <w:pPr>
        <w:pStyle w:val="Heading1"/>
        <w:spacing w:before="34"/>
        <w:ind w:right="832"/>
      </w:pPr>
      <w:r>
        <w:br w:type="column"/>
      </w:r>
      <w:r>
        <w:rPr>
          <w:b/>
          <w:color w:val="231F20"/>
        </w:rPr>
        <w:t>Consolidate</w:t>
      </w:r>
    </w:p>
    <w:p w:rsidR="00B9733A" w:rsidRDefault="00495FCC">
      <w:pPr>
        <w:pStyle w:val="BodyText"/>
        <w:spacing w:before="9" w:line="250" w:lineRule="exact"/>
        <w:ind w:left="113" w:right="832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1.17c:</w:t>
      </w:r>
      <w:r>
        <w:rPr>
          <w:rFonts w:ascii="Lucida Sans"/>
          <w:b/>
          <w:color w:val="FFFFFF"/>
          <w:spacing w:val="-2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Why</w:t>
      </w:r>
      <w:r>
        <w:rPr>
          <w:rFonts w:ascii="Lucida Sans"/>
          <w:b/>
          <w:color w:val="FFFFFF"/>
          <w:spacing w:val="-2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should</w:t>
      </w:r>
      <w:r>
        <w:rPr>
          <w:rFonts w:ascii="Lucida Sans"/>
          <w:b/>
          <w:color w:val="FFFFFF"/>
          <w:spacing w:val="-2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citizens</w:t>
      </w:r>
      <w:r>
        <w:rPr>
          <w:rFonts w:ascii="Lucida Sans"/>
          <w:b/>
          <w:color w:val="FFFFFF"/>
          <w:spacing w:val="-2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obey</w:t>
      </w:r>
      <w:r>
        <w:rPr>
          <w:rFonts w:ascii="Lucida Sans"/>
          <w:b/>
          <w:color w:val="FFFFFF"/>
          <w:spacing w:val="-2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</w:p>
    <w:p w:rsidR="00B9733A" w:rsidRDefault="00495FCC">
      <w:pPr>
        <w:pStyle w:val="BodyText"/>
        <w:spacing w:line="250" w:lineRule="exact"/>
        <w:ind w:left="113" w:right="832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law</w:t>
      </w:r>
      <w:r>
        <w:rPr>
          <w:rFonts w:ascii="Lucida Sans"/>
          <w:b/>
          <w:color w:val="FFFFFF"/>
          <w:spacing w:val="-2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2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respect</w:t>
      </w:r>
      <w:r>
        <w:rPr>
          <w:rFonts w:ascii="Lucida Sans"/>
          <w:b/>
          <w:color w:val="FFFFFF"/>
          <w:spacing w:val="-2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each</w:t>
      </w:r>
      <w:r>
        <w:rPr>
          <w:rFonts w:ascii="Lucida Sans"/>
          <w:b/>
          <w:color w:val="FFFFFF"/>
          <w:spacing w:val="-2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other?</w:t>
      </w:r>
    </w:p>
    <w:p w:rsidR="00B9733A" w:rsidRDefault="00495FCC">
      <w:pPr>
        <w:pStyle w:val="ListParagraph"/>
        <w:numPr>
          <w:ilvl w:val="0"/>
          <w:numId w:val="1"/>
        </w:numPr>
        <w:tabs>
          <w:tab w:val="left" w:pos="454"/>
        </w:tabs>
        <w:spacing w:before="86" w:line="244" w:lineRule="auto"/>
        <w:ind w:right="1127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 xml:space="preserve">Students choose </w:t>
      </w:r>
      <w:r>
        <w:rPr>
          <w:rFonts w:ascii="Lucida Sans"/>
          <w:b/>
          <w:color w:val="231F20"/>
          <w:w w:val="105"/>
        </w:rPr>
        <w:t xml:space="preserve">one </w:t>
      </w:r>
      <w:r>
        <w:rPr>
          <w:rFonts w:ascii="Gill Sans MT"/>
          <w:color w:val="231F20"/>
          <w:w w:val="105"/>
        </w:rPr>
        <w:t>of the citizens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>on Worksheet 1.17b and answer the questions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on Worksheet</w:t>
      </w:r>
      <w:r>
        <w:rPr>
          <w:rFonts w:ascii="Gill Sans MT"/>
          <w:color w:val="231F20"/>
          <w:spacing w:val="-28"/>
          <w:w w:val="105"/>
        </w:rPr>
        <w:t xml:space="preserve"> </w:t>
      </w:r>
      <w:r>
        <w:rPr>
          <w:rFonts w:ascii="Gill Sans MT"/>
          <w:color w:val="231F20"/>
          <w:w w:val="105"/>
        </w:rPr>
        <w:t>1.17c.</w:t>
      </w:r>
    </w:p>
    <w:p w:rsidR="00B9733A" w:rsidRPr="00495FCC" w:rsidRDefault="002766F6" w:rsidP="00495FCC">
      <w:pPr>
        <w:pStyle w:val="ListParagraph"/>
        <w:numPr>
          <w:ilvl w:val="0"/>
          <w:numId w:val="1"/>
        </w:numPr>
        <w:tabs>
          <w:tab w:val="left" w:pos="454"/>
        </w:tabs>
        <w:spacing w:before="65"/>
        <w:ind w:right="832" w:hanging="283"/>
        <w:rPr>
          <w:rFonts w:ascii="Lucida Sans" w:eastAsia="Lucida Sans" w:hAnsi="Lucida Sans" w:cs="Lucida Sans"/>
        </w:rPr>
      </w:pPr>
      <w:r>
        <w:pict>
          <v:group id="_x0000_s1027" style="position:absolute;left:0;text-align:left;margin-left:301.9pt;margin-top:2.85pt;width:253.7pt;height:28.35pt;z-index:-4144;mso-position-horizontal-relative:page" coordorigin="6038,57" coordsize="5074,567">
            <v:shape id="_x0000_s1028" style="position:absolute;left:6038;top:57;width:5074;height:567" coordorigin="6038,57" coordsize="5074,567" path="m6038,624r5074,l11112,57r-5074,l6038,624xe" fillcolor="#e6e7e8" stroked="f">
              <v:path arrowok="t"/>
            </v:shape>
            <w10:wrap anchorx="page"/>
          </v:group>
        </w:pict>
      </w:r>
      <w:r w:rsidR="00495FCC">
        <w:rPr>
          <w:rFonts w:ascii="Lucida Sans"/>
          <w:b/>
          <w:color w:val="231F20"/>
        </w:rPr>
        <w:t>Extra</w:t>
      </w:r>
      <w:r w:rsidR="00495FCC">
        <w:rPr>
          <w:rFonts w:ascii="Lucida Sans"/>
          <w:b/>
          <w:color w:val="231F20"/>
          <w:spacing w:val="-16"/>
        </w:rPr>
        <w:t xml:space="preserve"> </w:t>
      </w:r>
      <w:r w:rsidR="00495FCC">
        <w:rPr>
          <w:rFonts w:ascii="Lucida Sans"/>
          <w:b/>
          <w:color w:val="231F20"/>
        </w:rPr>
        <w:t>support:</w:t>
      </w:r>
      <w:r w:rsidR="00495FCC">
        <w:rPr>
          <w:rFonts w:ascii="Lucida Sans"/>
          <w:b/>
          <w:color w:val="231F20"/>
          <w:spacing w:val="-16"/>
        </w:rPr>
        <w:t xml:space="preserve"> </w:t>
      </w:r>
      <w:r w:rsidR="00495FCC">
        <w:rPr>
          <w:rFonts w:ascii="Gill Sans MT"/>
          <w:color w:val="231F20"/>
        </w:rPr>
        <w:t>certain</w:t>
      </w:r>
      <w:r w:rsidR="00495FCC">
        <w:rPr>
          <w:rFonts w:ascii="Gill Sans MT"/>
          <w:color w:val="231F20"/>
          <w:spacing w:val="-7"/>
        </w:rPr>
        <w:t xml:space="preserve"> </w:t>
      </w:r>
      <w:r w:rsidR="00495FCC">
        <w:rPr>
          <w:rFonts w:ascii="Gill Sans MT"/>
          <w:color w:val="231F20"/>
        </w:rPr>
        <w:t>students</w:t>
      </w:r>
      <w:r w:rsidR="00495FCC">
        <w:rPr>
          <w:rFonts w:ascii="Gill Sans MT"/>
          <w:color w:val="231F20"/>
          <w:spacing w:val="-7"/>
        </w:rPr>
        <w:t xml:space="preserve"> </w:t>
      </w:r>
      <w:r w:rsidR="00495FCC">
        <w:rPr>
          <w:rFonts w:ascii="Gill Sans MT"/>
          <w:color w:val="231F20"/>
        </w:rPr>
        <w:t>answer</w:t>
      </w:r>
      <w:r w:rsidR="00495FCC">
        <w:rPr>
          <w:rFonts w:ascii="Gill Sans MT"/>
          <w:color w:val="231F20"/>
          <w:spacing w:val="-7"/>
        </w:rPr>
        <w:t xml:space="preserve"> </w:t>
      </w:r>
      <w:r w:rsidR="00495FCC">
        <w:rPr>
          <w:rFonts w:ascii="Gill Sans MT"/>
          <w:color w:val="231F20"/>
        </w:rPr>
        <w:t>only</w:t>
      </w:r>
      <w:r w:rsidR="00495FCC">
        <w:rPr>
          <w:rFonts w:ascii="Gill Sans MT"/>
          <w:color w:val="231F20"/>
          <w:spacing w:val="-7"/>
        </w:rPr>
        <w:t xml:space="preserve"> </w:t>
      </w:r>
      <w:r w:rsidR="00495FCC">
        <w:rPr>
          <w:rFonts w:ascii="Lucida Sans"/>
          <w:b/>
          <w:color w:val="231F20"/>
        </w:rPr>
        <w:t xml:space="preserve">two </w:t>
      </w:r>
      <w:r w:rsidR="00495FCC" w:rsidRPr="00495FCC">
        <w:rPr>
          <w:color w:val="231F20"/>
          <w:w w:val="105"/>
        </w:rPr>
        <w:t>questions of their</w:t>
      </w:r>
      <w:r w:rsidR="00495FCC" w:rsidRPr="00495FCC">
        <w:rPr>
          <w:color w:val="231F20"/>
          <w:spacing w:val="-11"/>
          <w:w w:val="105"/>
        </w:rPr>
        <w:t xml:space="preserve"> </w:t>
      </w:r>
      <w:r w:rsidR="00495FCC" w:rsidRPr="00495FCC">
        <w:rPr>
          <w:color w:val="231F20"/>
          <w:w w:val="105"/>
        </w:rPr>
        <w:t>choice.</w:t>
      </w: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B9733A">
      <w:pPr>
        <w:spacing w:before="3"/>
        <w:rPr>
          <w:rFonts w:ascii="Gill Sans MT" w:eastAsia="Gill Sans MT" w:hAnsi="Gill Sans MT" w:cs="Gill Sans MT"/>
          <w:sz w:val="12"/>
          <w:szCs w:val="12"/>
        </w:rPr>
      </w:pPr>
    </w:p>
    <w:p w:rsidR="00B9733A" w:rsidRDefault="002766F6">
      <w:pPr>
        <w:spacing w:line="1188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3"/>
          <w:sz w:val="20"/>
          <w:szCs w:val="20"/>
        </w:rPr>
      </w:r>
      <w:r>
        <w:rPr>
          <w:rFonts w:ascii="Gill Sans MT" w:eastAsia="Gill Sans MT" w:hAnsi="Gill Sans MT" w:cs="Gill Sans MT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B9733A" w:rsidRDefault="00495FCC">
                  <w:pPr>
                    <w:spacing w:line="324" w:lineRule="exact"/>
                    <w:ind w:left="56"/>
                    <w:jc w:val="both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B9733A" w:rsidRDefault="00495FCC">
                  <w:pPr>
                    <w:spacing w:before="51" w:line="260" w:lineRule="exact"/>
                    <w:ind w:left="56" w:right="121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Are politicians to blame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 xml:space="preserve">for citizens who don’t respect each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4"/>
                      <w:w w:val="105"/>
                    </w:rPr>
                    <w:t xml:space="preserve">other,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or don’t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36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obey the law? Justify your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11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response.</w:t>
                  </w:r>
                </w:p>
              </w:txbxContent>
            </v:textbox>
            <w10:wrap type="none"/>
            <w10:anchorlock/>
          </v:shape>
        </w:pict>
      </w:r>
    </w:p>
    <w:p w:rsidR="00B9733A" w:rsidRDefault="00B9733A">
      <w:pPr>
        <w:spacing w:before="8"/>
        <w:rPr>
          <w:rFonts w:ascii="Gill Sans MT" w:eastAsia="Gill Sans MT" w:hAnsi="Gill Sans MT" w:cs="Gill Sans MT"/>
          <w:sz w:val="25"/>
          <w:szCs w:val="25"/>
        </w:rPr>
      </w:pPr>
    </w:p>
    <w:p w:rsidR="00B9733A" w:rsidRDefault="00495FCC">
      <w:pPr>
        <w:pStyle w:val="Heading2"/>
        <w:ind w:right="832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B9733A" w:rsidRDefault="002766F6">
      <w:pPr>
        <w:pStyle w:val="BodyText"/>
        <w:spacing w:before="55" w:line="244" w:lineRule="auto"/>
        <w:ind w:left="170" w:right="1156"/>
      </w:pPr>
      <w:hyperlink r:id="rId5">
        <w:r w:rsidR="00495FCC">
          <w:rPr>
            <w:color w:val="231F20"/>
            <w:w w:val="105"/>
          </w:rPr>
          <w:t>www.telegraph.co.uk/sport/football/11734139/</w:t>
        </w:r>
      </w:hyperlink>
      <w:r w:rsidR="00495FCC">
        <w:rPr>
          <w:color w:val="231F20"/>
          <w:spacing w:val="23"/>
          <w:w w:val="105"/>
        </w:rPr>
        <w:t xml:space="preserve"> </w:t>
      </w:r>
      <w:r w:rsidR="00495FCC">
        <w:rPr>
          <w:color w:val="231F20"/>
          <w:w w:val="105"/>
        </w:rPr>
        <w:t>Respect-England-womens-team-gained-at-World-</w:t>
      </w:r>
      <w:r w:rsidR="00495FCC">
        <w:rPr>
          <w:color w:val="231F20"/>
          <w:spacing w:val="-37"/>
          <w:w w:val="105"/>
        </w:rPr>
        <w:t xml:space="preserve"> </w:t>
      </w:r>
      <w:r w:rsidR="00495FCC">
        <w:rPr>
          <w:color w:val="231F20"/>
          <w:w w:val="105"/>
        </w:rPr>
        <w:t>Cup-was-worth-as-much-as-bronze-medal.html</w:t>
      </w:r>
    </w:p>
    <w:p w:rsidR="00B9733A" w:rsidRDefault="002766F6">
      <w:pPr>
        <w:pStyle w:val="BodyText"/>
        <w:spacing w:before="56" w:line="244" w:lineRule="auto"/>
        <w:ind w:left="170" w:right="1087"/>
      </w:pPr>
      <w:hyperlink r:id="rId6">
        <w:r w:rsidR="00495FCC">
          <w:rPr>
            <w:color w:val="231F20"/>
            <w:w w:val="105"/>
          </w:rPr>
          <w:t>www.theguardian.com/law/2015/sep/17/judges-</w:t>
        </w:r>
      </w:hyperlink>
      <w:r w:rsidR="00495FCC">
        <w:rPr>
          <w:color w:val="231F20"/>
          <w:spacing w:val="2"/>
          <w:w w:val="105"/>
        </w:rPr>
        <w:t xml:space="preserve"> </w:t>
      </w:r>
      <w:r w:rsidR="00495FCC">
        <w:rPr>
          <w:color w:val="231F20"/>
          <w:spacing w:val="-1"/>
          <w:w w:val="105"/>
        </w:rPr>
        <w:t>engage-politics-preserve-rule-law-lord-chief-justice</w:t>
      </w:r>
    </w:p>
    <w:p w:rsidR="00B9733A" w:rsidRDefault="00B9733A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495FCC">
      <w:pPr>
        <w:pStyle w:val="Heading2"/>
        <w:ind w:right="832"/>
      </w:pPr>
      <w:r>
        <w:rPr>
          <w:b/>
          <w:color w:val="231F20"/>
        </w:rPr>
        <w:t>Homework</w:t>
      </w:r>
    </w:p>
    <w:p w:rsidR="00B9733A" w:rsidRDefault="00495FCC">
      <w:pPr>
        <w:pStyle w:val="BodyText"/>
        <w:spacing w:before="55" w:line="244" w:lineRule="auto"/>
        <w:ind w:left="170" w:right="832"/>
      </w:pPr>
      <w:r>
        <w:rPr>
          <w:color w:val="231F20"/>
          <w:w w:val="105"/>
        </w:rPr>
        <w:t>Choose another citizen from those listed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on Worksheet 1.17b. Give four persuasive arguments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encourage them to change their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approach.</w:t>
      </w:r>
    </w:p>
    <w:p w:rsidR="00B9733A" w:rsidRDefault="00B9733A">
      <w:pPr>
        <w:spacing w:line="244" w:lineRule="auto"/>
        <w:sectPr w:rsidR="00B9733A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23" w:space="121"/>
            <w:col w:w="5986"/>
          </w:cols>
        </w:sectPr>
      </w:pP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</w:pPr>
    </w:p>
    <w:p w:rsidR="00B9733A" w:rsidRDefault="00B9733A">
      <w:pPr>
        <w:rPr>
          <w:rFonts w:ascii="Gill Sans MT" w:eastAsia="Gill Sans MT" w:hAnsi="Gill Sans MT" w:cs="Gill Sans MT"/>
          <w:sz w:val="20"/>
          <w:szCs w:val="20"/>
        </w:rPr>
        <w:sectPr w:rsidR="00B9733A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B9733A" w:rsidRDefault="00B9733A">
      <w:pPr>
        <w:spacing w:before="3"/>
        <w:rPr>
          <w:rFonts w:ascii="Gill Sans MT" w:eastAsia="Gill Sans MT" w:hAnsi="Gill Sans MT" w:cs="Gill Sans MT"/>
        </w:rPr>
      </w:pPr>
    </w:p>
    <w:p w:rsidR="00B9733A" w:rsidRDefault="00495FCC">
      <w:pPr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B9733A" w:rsidRDefault="00495FCC">
      <w:pPr>
        <w:tabs>
          <w:tab w:val="left" w:pos="3536"/>
          <w:tab w:val="left" w:pos="4230"/>
        </w:tabs>
        <w:spacing w:before="186"/>
        <w:ind w:left="17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>© HarperCollins</w:t>
      </w:r>
      <w:r>
        <w:rPr>
          <w:rFonts w:ascii="Calibri" w:hAnsi="Calibri"/>
          <w:i/>
          <w:color w:val="231F20"/>
          <w:sz w:val="20"/>
        </w:rPr>
        <w:t xml:space="preserve">Publishers  </w:t>
      </w:r>
      <w:r>
        <w:rPr>
          <w:rFonts w:ascii="Gill Sans MT" w:hAnsi="Gill Sans MT"/>
          <w:color w:val="231F20"/>
          <w:sz w:val="20"/>
        </w:rPr>
        <w:t>Ltd</w:t>
      </w:r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bookmarkStart w:id="0" w:name="_GoBack"/>
      <w:bookmarkEnd w:id="0"/>
    </w:p>
    <w:sectPr w:rsidR="00B9733A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5681"/>
    <w:multiLevelType w:val="hybridMultilevel"/>
    <w:tmpl w:val="AD60DF34"/>
    <w:lvl w:ilvl="0" w:tplc="61520970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88EAFC4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FDF8B70A">
      <w:start w:val="1"/>
      <w:numFmt w:val="bullet"/>
      <w:lvlText w:val="•"/>
      <w:lvlJc w:val="left"/>
      <w:pPr>
        <w:ind w:left="1392" w:hanging="284"/>
      </w:pPr>
      <w:rPr>
        <w:rFonts w:hint="default"/>
      </w:rPr>
    </w:lvl>
    <w:lvl w:ilvl="3" w:tplc="96001AF8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1AE2A69A">
      <w:start w:val="1"/>
      <w:numFmt w:val="bullet"/>
      <w:lvlText w:val="•"/>
      <w:lvlJc w:val="left"/>
      <w:pPr>
        <w:ind w:left="2325" w:hanging="284"/>
      </w:pPr>
      <w:rPr>
        <w:rFonts w:hint="default"/>
      </w:rPr>
    </w:lvl>
    <w:lvl w:ilvl="5" w:tplc="E2BAAAD0">
      <w:start w:val="1"/>
      <w:numFmt w:val="bullet"/>
      <w:lvlText w:val="•"/>
      <w:lvlJc w:val="left"/>
      <w:pPr>
        <w:ind w:left="2791" w:hanging="284"/>
      </w:pPr>
      <w:rPr>
        <w:rFonts w:hint="default"/>
      </w:rPr>
    </w:lvl>
    <w:lvl w:ilvl="6" w:tplc="9AD68060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7" w:tplc="4E30F77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04241EEA">
      <w:start w:val="1"/>
      <w:numFmt w:val="bullet"/>
      <w:lvlText w:val="•"/>
      <w:lvlJc w:val="left"/>
      <w:pPr>
        <w:ind w:left="419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733A"/>
    <w:rsid w:val="002766F6"/>
    <w:rsid w:val="00495FCC"/>
    <w:rsid w:val="00B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ED79A49D-705E-4959-A258-35AE316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law/2015/sep/17/judges-" TargetMode="External"/><Relationship Id="rId5" Type="http://schemas.openxmlformats.org/officeDocument/2006/relationships/hyperlink" Target="http://www.telegraph.co.uk/sport/football/11734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2016-04-13T13:18:00Z</dcterms:created>
  <dcterms:modified xsi:type="dcterms:W3CDTF">2016-04-13T15:29:00Z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